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72" w:rsidRPr="002C5E28" w:rsidRDefault="006F2D72" w:rsidP="006F2D72">
      <w:pPr>
        <w:pStyle w:val="1"/>
        <w:spacing w:before="0" w:beforeAutospacing="0" w:after="0" w:afterAutospacing="0"/>
        <w:jc w:val="right"/>
        <w:rPr>
          <w:rFonts w:ascii="Cambria" w:hAnsi="Cambria" w:cs="Arial"/>
          <w:kern w:val="0"/>
          <w:sz w:val="22"/>
          <w:szCs w:val="22"/>
        </w:rPr>
      </w:pPr>
      <w:bookmarkStart w:id="0" w:name="_Toc499033181"/>
      <w:r w:rsidRPr="002C5E28">
        <w:rPr>
          <w:rFonts w:ascii="Cambria" w:hAnsi="Cambria" w:cs="Arial"/>
          <w:kern w:val="0"/>
          <w:sz w:val="22"/>
          <w:szCs w:val="22"/>
        </w:rPr>
        <w:t>В. В. Пахомов</w:t>
      </w:r>
      <w:bookmarkEnd w:id="0"/>
    </w:p>
    <w:p w:rsidR="006F2D72" w:rsidRPr="002C5E28" w:rsidRDefault="006F2D72" w:rsidP="006F2D72">
      <w:pPr>
        <w:pStyle w:val="20"/>
        <w:widowControl/>
        <w:spacing w:after="120" w:line="240" w:lineRule="auto"/>
        <w:ind w:firstLine="709"/>
        <w:jc w:val="right"/>
        <w:rPr>
          <w:rFonts w:ascii="Cambria" w:hAnsi="Cambria"/>
          <w:b w:val="0"/>
          <w:sz w:val="22"/>
        </w:rPr>
      </w:pPr>
      <w:r w:rsidRPr="002C5E28">
        <w:rPr>
          <w:rFonts w:ascii="Cambria" w:hAnsi="Cambria"/>
          <w:b w:val="0"/>
          <w:sz w:val="22"/>
        </w:rPr>
        <w:t xml:space="preserve">ФКОУ ВО Кузбасский институт ФСИН России, старший инспектор службы </w:t>
      </w:r>
      <w:r w:rsidRPr="002C5E28">
        <w:rPr>
          <w:rFonts w:ascii="Cambria" w:hAnsi="Cambria"/>
          <w:b w:val="0"/>
          <w:sz w:val="22"/>
        </w:rPr>
        <w:br/>
        <w:t>организации мобилизационной подготовки и гражда</w:t>
      </w:r>
      <w:r w:rsidRPr="002C5E28">
        <w:rPr>
          <w:rFonts w:ascii="Cambria" w:hAnsi="Cambria"/>
          <w:b w:val="0"/>
          <w:sz w:val="22"/>
        </w:rPr>
        <w:t>н</w:t>
      </w:r>
      <w:r w:rsidRPr="002C5E28">
        <w:rPr>
          <w:rFonts w:ascii="Cambria" w:hAnsi="Cambria"/>
          <w:b w:val="0"/>
          <w:sz w:val="22"/>
        </w:rPr>
        <w:t>ской обороны</w:t>
      </w:r>
    </w:p>
    <w:p w:rsidR="006F2D72" w:rsidRPr="002C5E28" w:rsidRDefault="006F2D72" w:rsidP="006F2D72">
      <w:pPr>
        <w:pStyle w:val="1"/>
        <w:spacing w:before="0" w:beforeAutospacing="0" w:after="120" w:afterAutospacing="0"/>
        <w:jc w:val="center"/>
        <w:rPr>
          <w:rFonts w:ascii="Cambria" w:hAnsi="Cambria" w:cs="Arial"/>
          <w:caps/>
          <w:kern w:val="0"/>
          <w:sz w:val="22"/>
          <w:szCs w:val="22"/>
        </w:rPr>
      </w:pPr>
      <w:bookmarkStart w:id="1" w:name="_Toc499033182"/>
      <w:r w:rsidRPr="002C5E28">
        <w:rPr>
          <w:rFonts w:ascii="Cambria" w:hAnsi="Cambria" w:cs="Arial"/>
          <w:caps/>
          <w:kern w:val="0"/>
          <w:sz w:val="22"/>
          <w:szCs w:val="22"/>
        </w:rPr>
        <w:t xml:space="preserve">Общая характеристика преступлений, совершаемых </w:t>
      </w:r>
      <w:r w:rsidRPr="002C5E28">
        <w:rPr>
          <w:rFonts w:ascii="Cambria" w:hAnsi="Cambria" w:cs="Arial"/>
          <w:caps/>
          <w:kern w:val="0"/>
          <w:sz w:val="22"/>
          <w:szCs w:val="22"/>
        </w:rPr>
        <w:br/>
        <w:t>в испр</w:t>
      </w:r>
      <w:r w:rsidRPr="002C5E28">
        <w:rPr>
          <w:rFonts w:ascii="Cambria" w:hAnsi="Cambria" w:cs="Arial"/>
          <w:caps/>
          <w:kern w:val="0"/>
          <w:sz w:val="22"/>
          <w:szCs w:val="22"/>
        </w:rPr>
        <w:t>а</w:t>
      </w:r>
      <w:r w:rsidRPr="002C5E28">
        <w:rPr>
          <w:rFonts w:ascii="Cambria" w:hAnsi="Cambria" w:cs="Arial"/>
          <w:caps/>
          <w:kern w:val="0"/>
          <w:sz w:val="22"/>
          <w:szCs w:val="22"/>
        </w:rPr>
        <w:t>вительном учреждении</w:t>
      </w:r>
      <w:bookmarkEnd w:id="1"/>
    </w:p>
    <w:p w:rsidR="006F2D72" w:rsidRPr="002C5E28" w:rsidRDefault="006F2D72" w:rsidP="006F2D72">
      <w:pPr>
        <w:ind w:firstLine="426"/>
        <w:rPr>
          <w:rFonts w:ascii="Times New Roman" w:hAnsi="Times New Roman"/>
        </w:rPr>
      </w:pPr>
      <w:r w:rsidRPr="002C5E28">
        <w:rPr>
          <w:rFonts w:ascii="Times New Roman" w:hAnsi="Times New Roman"/>
        </w:rPr>
        <w:t>Правонарушения (прежде всего преступления) в исправительных учреждениях (д</w:t>
      </w:r>
      <w:r w:rsidRPr="002C5E28">
        <w:rPr>
          <w:rFonts w:ascii="Times New Roman" w:hAnsi="Times New Roman"/>
        </w:rPr>
        <w:t>а</w:t>
      </w:r>
      <w:r w:rsidRPr="002C5E28">
        <w:rPr>
          <w:rFonts w:ascii="Times New Roman" w:hAnsi="Times New Roman"/>
        </w:rPr>
        <w:t>лее — ИУ) имеют глубокие корни, идущие от установления тюремного заключения как о</w:t>
      </w:r>
      <w:r w:rsidRPr="002C5E28">
        <w:rPr>
          <w:rFonts w:ascii="Times New Roman" w:hAnsi="Times New Roman"/>
        </w:rPr>
        <w:t>с</w:t>
      </w:r>
      <w:r w:rsidRPr="002C5E28">
        <w:rPr>
          <w:rFonts w:ascii="Times New Roman" w:hAnsi="Times New Roman"/>
        </w:rPr>
        <w:t>новного вида наказания. Противоправные действия в местах лишения свободы всегда отличала выс</w:t>
      </w:r>
      <w:r w:rsidRPr="002C5E28">
        <w:rPr>
          <w:rFonts w:ascii="Times New Roman" w:hAnsi="Times New Roman"/>
        </w:rPr>
        <w:t>о</w:t>
      </w:r>
      <w:r w:rsidRPr="002C5E28">
        <w:rPr>
          <w:rFonts w:ascii="Times New Roman" w:hAnsi="Times New Roman"/>
        </w:rPr>
        <w:t>кая степень общественной опасности как для отдельной личности, так и для государства и общества в целом. Отсюда прямая зависимость их качественных и количественных характер</w:t>
      </w:r>
      <w:r w:rsidRPr="002C5E28">
        <w:rPr>
          <w:rFonts w:ascii="Times New Roman" w:hAnsi="Times New Roman"/>
        </w:rPr>
        <w:t>и</w:t>
      </w:r>
      <w:r w:rsidRPr="002C5E28">
        <w:rPr>
          <w:rFonts w:ascii="Times New Roman" w:hAnsi="Times New Roman"/>
        </w:rPr>
        <w:t>стик от происходящих в стране политических, экономических и социальных процессов. Любое сущ</w:t>
      </w:r>
      <w:r w:rsidRPr="002C5E28">
        <w:rPr>
          <w:rFonts w:ascii="Times New Roman" w:hAnsi="Times New Roman"/>
        </w:rPr>
        <w:t>е</w:t>
      </w:r>
      <w:r w:rsidRPr="002C5E28">
        <w:rPr>
          <w:rFonts w:ascii="Times New Roman" w:hAnsi="Times New Roman"/>
        </w:rPr>
        <w:t>ственное изменение в государственной или общественной жизни сопровождается трансформацией в структуре осужденных, что либо снижает, либо повышает степень крим</w:t>
      </w:r>
      <w:r w:rsidRPr="002C5E28">
        <w:rPr>
          <w:rFonts w:ascii="Times New Roman" w:hAnsi="Times New Roman"/>
        </w:rPr>
        <w:t>и</w:t>
      </w:r>
      <w:r w:rsidRPr="002C5E28">
        <w:rPr>
          <w:rFonts w:ascii="Times New Roman" w:hAnsi="Times New Roman"/>
        </w:rPr>
        <w:t>ногенности ИУ</w:t>
      </w:r>
      <w:r w:rsidRPr="002C5E28">
        <w:rPr>
          <w:rStyle w:val="a5"/>
          <w:rFonts w:ascii="Times New Roman" w:hAnsi="Times New Roman"/>
        </w:rPr>
        <w:footnoteReference w:id="2"/>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Эффективность функционирования ИУ и всей уголовно-исполнительной системы (д</w:t>
      </w:r>
      <w:r w:rsidRPr="002C5E28">
        <w:rPr>
          <w:rFonts w:ascii="Times New Roman" w:hAnsi="Times New Roman"/>
        </w:rPr>
        <w:t>а</w:t>
      </w:r>
      <w:r w:rsidRPr="002C5E28">
        <w:rPr>
          <w:rFonts w:ascii="Times New Roman" w:hAnsi="Times New Roman"/>
        </w:rPr>
        <w:t>лее — УИС) во многом зависит от соблюдения осужденными установленных для них правил п</w:t>
      </w:r>
      <w:r w:rsidRPr="002C5E28">
        <w:rPr>
          <w:rFonts w:ascii="Times New Roman" w:hAnsi="Times New Roman"/>
        </w:rPr>
        <w:t>о</w:t>
      </w:r>
      <w:r w:rsidRPr="002C5E28">
        <w:rPr>
          <w:rFonts w:ascii="Times New Roman" w:hAnsi="Times New Roman"/>
        </w:rPr>
        <w:t>ведения, безусловного исполнения ими требований закон</w:t>
      </w:r>
      <w:r w:rsidRPr="002C5E28">
        <w:rPr>
          <w:rStyle w:val="a5"/>
          <w:rFonts w:ascii="Times New Roman" w:hAnsi="Times New Roman"/>
        </w:rPr>
        <w:footnoteReference w:id="3"/>
      </w:r>
      <w:r w:rsidRPr="002C5E28">
        <w:rPr>
          <w:rFonts w:ascii="Times New Roman" w:hAnsi="Times New Roman"/>
        </w:rPr>
        <w:t>. Таким образом, преступления с</w:t>
      </w:r>
      <w:r w:rsidRPr="002C5E28">
        <w:rPr>
          <w:rFonts w:ascii="Times New Roman" w:hAnsi="Times New Roman"/>
        </w:rPr>
        <w:t>о</w:t>
      </w:r>
      <w:r w:rsidRPr="002C5E28">
        <w:rPr>
          <w:rFonts w:ascii="Times New Roman" w:hAnsi="Times New Roman"/>
        </w:rPr>
        <w:t>вершаемые в исправительном учреждении негативно сказыв</w:t>
      </w:r>
      <w:r w:rsidRPr="002C5E28">
        <w:rPr>
          <w:rFonts w:ascii="Times New Roman" w:hAnsi="Times New Roman"/>
        </w:rPr>
        <w:t>а</w:t>
      </w:r>
      <w:r w:rsidRPr="002C5E28">
        <w:rPr>
          <w:rFonts w:ascii="Times New Roman" w:hAnsi="Times New Roman"/>
        </w:rPr>
        <w:t>ются на уголовно-исполнительной системе в целом.</w:t>
      </w:r>
    </w:p>
    <w:p w:rsidR="006F2D72" w:rsidRPr="002C5E28" w:rsidRDefault="006F2D72" w:rsidP="006F2D72">
      <w:pPr>
        <w:ind w:firstLine="426"/>
        <w:rPr>
          <w:rFonts w:ascii="Times New Roman" w:hAnsi="Times New Roman"/>
        </w:rPr>
      </w:pPr>
      <w:r w:rsidRPr="002C5E28">
        <w:rPr>
          <w:rFonts w:ascii="Times New Roman" w:hAnsi="Times New Roman"/>
        </w:rPr>
        <w:t>Сложность криминальной обстановки в местах лишения свободы объясняется не только наличием пенитенциарных правонарушений, но и изменением характера совершаемых преступлений. Наблюдается ярко выраженная тенденция роста количества тяжких и особо тя</w:t>
      </w:r>
      <w:r w:rsidRPr="002C5E28">
        <w:rPr>
          <w:rFonts w:ascii="Times New Roman" w:hAnsi="Times New Roman"/>
        </w:rPr>
        <w:t>ж</w:t>
      </w:r>
      <w:r w:rsidRPr="002C5E28">
        <w:rPr>
          <w:rFonts w:ascii="Times New Roman" w:hAnsi="Times New Roman"/>
        </w:rPr>
        <w:t>ких преступлений. Несмотря на снижение численности спецконтингента, за последние годы существенно ухудшился его качественный состав. Почти половина осужденных отбывают лишение свободы второй раз и более, что свидетельствует об их устойчивой криминогенной мотивации и стойком нежелании вести законопослушный образ жизни, а это существенно осложняет организацию исполнения наказаний и спосо</w:t>
      </w:r>
      <w:r w:rsidRPr="002C5E28">
        <w:rPr>
          <w:rFonts w:ascii="Times New Roman" w:hAnsi="Times New Roman"/>
        </w:rPr>
        <w:t>б</w:t>
      </w:r>
      <w:r w:rsidRPr="002C5E28">
        <w:rPr>
          <w:rFonts w:ascii="Times New Roman" w:hAnsi="Times New Roman"/>
        </w:rPr>
        <w:t>ствует совершению пенитенциарных преступлений</w:t>
      </w:r>
      <w:r w:rsidRPr="002C5E28">
        <w:rPr>
          <w:rStyle w:val="a5"/>
          <w:rFonts w:ascii="Times New Roman" w:hAnsi="Times New Roman"/>
        </w:rPr>
        <w:footnoteReference w:id="4"/>
      </w:r>
      <w:r w:rsidRPr="002C5E28">
        <w:rPr>
          <w:rFonts w:ascii="Times New Roman" w:hAnsi="Times New Roman"/>
        </w:rPr>
        <w:t>. В связи с этим можно сделать вывод, что наибольшее количество преступл</w:t>
      </w:r>
      <w:r w:rsidRPr="002C5E28">
        <w:rPr>
          <w:rFonts w:ascii="Times New Roman" w:hAnsi="Times New Roman"/>
        </w:rPr>
        <w:t>е</w:t>
      </w:r>
      <w:r w:rsidRPr="002C5E28">
        <w:rPr>
          <w:rFonts w:ascii="Times New Roman" w:hAnsi="Times New Roman"/>
        </w:rPr>
        <w:t>ний в исправительном учреждении совершается лицами, ранее уже привлекаемыми к уголо</w:t>
      </w:r>
      <w:r w:rsidRPr="002C5E28">
        <w:rPr>
          <w:rFonts w:ascii="Times New Roman" w:hAnsi="Times New Roman"/>
        </w:rPr>
        <w:t>в</w:t>
      </w:r>
      <w:r w:rsidRPr="002C5E28">
        <w:rPr>
          <w:rFonts w:ascii="Times New Roman" w:hAnsi="Times New Roman"/>
        </w:rPr>
        <w:t>ной ответственности за совершение преступлений.</w:t>
      </w:r>
    </w:p>
    <w:p w:rsidR="006F2D72" w:rsidRPr="002C5E28" w:rsidRDefault="006F2D72" w:rsidP="006F2D72">
      <w:pPr>
        <w:ind w:firstLine="426"/>
        <w:rPr>
          <w:rFonts w:ascii="Times New Roman" w:hAnsi="Times New Roman"/>
        </w:rPr>
      </w:pPr>
      <w:r w:rsidRPr="002C5E28">
        <w:rPr>
          <w:rFonts w:ascii="Times New Roman" w:hAnsi="Times New Roman"/>
        </w:rPr>
        <w:t>Пенитенциарные преступления имеют свою специфику. Во-первых, это явление распространено на локальных пространствах — территориях ИУ, которые имеют вооруженную охрану, комплекс специальных режимных требований и правоограничений в отношении осужденных. Во-вторых, структура преступности в местах лишения свободы ограничена определенным кругом преступлений. В-третьих, субъектами пенитенциарных преступлений являются в основном осужденные — лица, которые за совершенные ими преступления отбывают наказание в виде лишения свободы. В-четвертых, для большинства пенитенциарных преступл</w:t>
      </w:r>
      <w:r w:rsidRPr="002C5E28">
        <w:rPr>
          <w:rFonts w:ascii="Times New Roman" w:hAnsi="Times New Roman"/>
        </w:rPr>
        <w:t>е</w:t>
      </w:r>
      <w:r w:rsidRPr="002C5E28">
        <w:rPr>
          <w:rFonts w:ascii="Times New Roman" w:hAnsi="Times New Roman"/>
        </w:rPr>
        <w:t>ний характерны специфические орудия их совершения: палки, заточки, камни, бытовые и производственные предметы. В-пятых, большинство преступлений, совершаемых осужде</w:t>
      </w:r>
      <w:r w:rsidRPr="002C5E28">
        <w:rPr>
          <w:rFonts w:ascii="Times New Roman" w:hAnsi="Times New Roman"/>
        </w:rPr>
        <w:t>н</w:t>
      </w:r>
      <w:r w:rsidRPr="002C5E28">
        <w:rPr>
          <w:rFonts w:ascii="Times New Roman" w:hAnsi="Times New Roman"/>
        </w:rPr>
        <w:t>ными, отличаются повышенной психологической напряженностью, агрессивностью, эмоци</w:t>
      </w:r>
      <w:r w:rsidRPr="002C5E28">
        <w:rPr>
          <w:rFonts w:ascii="Times New Roman" w:hAnsi="Times New Roman"/>
        </w:rPr>
        <w:t>о</w:t>
      </w:r>
      <w:r w:rsidRPr="002C5E28">
        <w:rPr>
          <w:rFonts w:ascii="Times New Roman" w:hAnsi="Times New Roman"/>
        </w:rPr>
        <w:t>нальным накалом и наличием конфликтной ситу</w:t>
      </w:r>
      <w:r w:rsidRPr="002C5E28">
        <w:rPr>
          <w:rFonts w:ascii="Times New Roman" w:hAnsi="Times New Roman"/>
        </w:rPr>
        <w:t>а</w:t>
      </w:r>
      <w:r w:rsidRPr="002C5E28">
        <w:rPr>
          <w:rFonts w:ascii="Times New Roman" w:hAnsi="Times New Roman"/>
        </w:rPr>
        <w:t>ции</w:t>
      </w:r>
      <w:r w:rsidRPr="002C5E28">
        <w:rPr>
          <w:rStyle w:val="a5"/>
          <w:rFonts w:ascii="Times New Roman" w:hAnsi="Times New Roman"/>
        </w:rPr>
        <w:footnoteReference w:id="5"/>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lastRenderedPageBreak/>
        <w:t>Под характеристикой преступлений, совершаемых в местах лишения свободы, понимае</w:t>
      </w:r>
      <w:r w:rsidRPr="002C5E28">
        <w:rPr>
          <w:rFonts w:ascii="Times New Roman" w:hAnsi="Times New Roman"/>
        </w:rPr>
        <w:t>т</w:t>
      </w:r>
      <w:r w:rsidRPr="002C5E28">
        <w:rPr>
          <w:rFonts w:ascii="Times New Roman" w:hAnsi="Times New Roman"/>
        </w:rPr>
        <w:t>ся криминологическая оценка, совокупность причин и факторов, влияющих на соверш</w:t>
      </w:r>
      <w:r w:rsidRPr="002C5E28">
        <w:rPr>
          <w:rFonts w:ascii="Times New Roman" w:hAnsi="Times New Roman"/>
        </w:rPr>
        <w:t>е</w:t>
      </w:r>
      <w:r w:rsidRPr="002C5E28">
        <w:rPr>
          <w:rFonts w:ascii="Times New Roman" w:hAnsi="Times New Roman"/>
        </w:rPr>
        <w:t>ние пенитенциарных преступлений, а также личность пенитенциарного преступн</w:t>
      </w:r>
      <w:r w:rsidRPr="002C5E28">
        <w:rPr>
          <w:rFonts w:ascii="Times New Roman" w:hAnsi="Times New Roman"/>
        </w:rPr>
        <w:t>и</w:t>
      </w:r>
      <w:r w:rsidRPr="002C5E28">
        <w:rPr>
          <w:rFonts w:ascii="Times New Roman" w:hAnsi="Times New Roman"/>
        </w:rPr>
        <w:t>ка</w:t>
      </w:r>
      <w:r w:rsidRPr="002C5E28">
        <w:rPr>
          <w:rStyle w:val="a5"/>
          <w:rFonts w:ascii="Times New Roman" w:hAnsi="Times New Roman"/>
        </w:rPr>
        <w:footnoteReference w:id="6"/>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Пенитенциарная (от лат. poenitentia — раскаяние) преступность представляет собой часть общей преступности как социально-правового явления, закономерно существующего в общ</w:t>
      </w:r>
      <w:r w:rsidRPr="002C5E28">
        <w:rPr>
          <w:rFonts w:ascii="Times New Roman" w:hAnsi="Times New Roman"/>
        </w:rPr>
        <w:t>е</w:t>
      </w:r>
      <w:r w:rsidRPr="002C5E28">
        <w:rPr>
          <w:rFonts w:ascii="Times New Roman" w:hAnsi="Times New Roman"/>
        </w:rPr>
        <w:t>стве. Поэтому все признаки, характеризующие общее понятие преступности, в определенной ст</w:t>
      </w:r>
      <w:r w:rsidRPr="002C5E28">
        <w:rPr>
          <w:rFonts w:ascii="Times New Roman" w:hAnsi="Times New Roman"/>
        </w:rPr>
        <w:t>е</w:t>
      </w:r>
      <w:r w:rsidRPr="002C5E28">
        <w:rPr>
          <w:rFonts w:ascii="Times New Roman" w:hAnsi="Times New Roman"/>
        </w:rPr>
        <w:t>пени свойственны и пенитенциарной преступности</w:t>
      </w:r>
      <w:r w:rsidRPr="002C5E28">
        <w:rPr>
          <w:rStyle w:val="a5"/>
          <w:rFonts w:ascii="Times New Roman" w:hAnsi="Times New Roman"/>
        </w:rPr>
        <w:footnoteReference w:id="7"/>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Криминологические классификации преступности выделяют пенитенциарную престу</w:t>
      </w:r>
      <w:r w:rsidRPr="002C5E28">
        <w:rPr>
          <w:rFonts w:ascii="Times New Roman" w:hAnsi="Times New Roman"/>
        </w:rPr>
        <w:t>п</w:t>
      </w:r>
      <w:r w:rsidRPr="002C5E28">
        <w:rPr>
          <w:rFonts w:ascii="Times New Roman" w:hAnsi="Times New Roman"/>
        </w:rPr>
        <w:t>ность в особую группу. К особенностям, раскрывающим характер, тенденции развития и ст</w:t>
      </w:r>
      <w:r w:rsidRPr="002C5E28">
        <w:rPr>
          <w:rFonts w:ascii="Times New Roman" w:hAnsi="Times New Roman"/>
        </w:rPr>
        <w:t>е</w:t>
      </w:r>
      <w:r w:rsidRPr="002C5E28">
        <w:rPr>
          <w:rFonts w:ascii="Times New Roman" w:hAnsi="Times New Roman"/>
        </w:rPr>
        <w:t>пень общественной опасности пенитенциарной преступности, следует отнести:</w:t>
      </w:r>
    </w:p>
    <w:p w:rsidR="006F2D72" w:rsidRPr="002C5E28" w:rsidRDefault="006F2D72" w:rsidP="006F2D72">
      <w:pPr>
        <w:numPr>
          <w:ilvl w:val="0"/>
          <w:numId w:val="3"/>
        </w:numPr>
        <w:tabs>
          <w:tab w:val="left" w:pos="709"/>
        </w:tabs>
        <w:spacing w:after="0" w:line="240" w:lineRule="auto"/>
        <w:ind w:left="0" w:firstLine="426"/>
        <w:jc w:val="both"/>
        <w:rPr>
          <w:rFonts w:ascii="Times New Roman" w:hAnsi="Times New Roman"/>
        </w:rPr>
      </w:pPr>
      <w:r w:rsidRPr="002C5E28">
        <w:rPr>
          <w:rFonts w:ascii="Times New Roman" w:hAnsi="Times New Roman"/>
        </w:rPr>
        <w:t xml:space="preserve">специфику причин и условий пенитенциарных преступлений, а также характер их </w:t>
      </w:r>
      <w:r>
        <w:rPr>
          <w:rFonts w:ascii="Times New Roman" w:hAnsi="Times New Roman"/>
        </w:rPr>
        <w:br/>
      </w:r>
      <w:r w:rsidRPr="002C5E28">
        <w:rPr>
          <w:rFonts w:ascii="Times New Roman" w:hAnsi="Times New Roman"/>
        </w:rPr>
        <w:t>п</w:t>
      </w:r>
      <w:r w:rsidRPr="002C5E28">
        <w:rPr>
          <w:rFonts w:ascii="Times New Roman" w:hAnsi="Times New Roman"/>
        </w:rPr>
        <w:t>о</w:t>
      </w:r>
      <w:r w:rsidRPr="002C5E28">
        <w:rPr>
          <w:rFonts w:ascii="Times New Roman" w:hAnsi="Times New Roman"/>
        </w:rPr>
        <w:t>следствий;</w:t>
      </w:r>
    </w:p>
    <w:p w:rsidR="006F2D72" w:rsidRPr="002C5E28" w:rsidRDefault="006F2D72" w:rsidP="006F2D72">
      <w:pPr>
        <w:numPr>
          <w:ilvl w:val="0"/>
          <w:numId w:val="3"/>
        </w:numPr>
        <w:tabs>
          <w:tab w:val="left" w:pos="709"/>
        </w:tabs>
        <w:spacing w:after="0" w:line="240" w:lineRule="auto"/>
        <w:ind w:left="0" w:firstLine="426"/>
        <w:jc w:val="both"/>
        <w:rPr>
          <w:rFonts w:ascii="Times New Roman" w:hAnsi="Times New Roman"/>
        </w:rPr>
      </w:pPr>
      <w:r w:rsidRPr="002C5E28">
        <w:rPr>
          <w:rFonts w:ascii="Times New Roman" w:hAnsi="Times New Roman"/>
        </w:rPr>
        <w:t xml:space="preserve">особый социально-психологический механизм совершения пенитенциарных </w:t>
      </w:r>
      <w:r w:rsidRPr="00E84090">
        <w:rPr>
          <w:rFonts w:ascii="Times New Roman" w:hAnsi="Times New Roman"/>
        </w:rPr>
        <w:br/>
      </w:r>
      <w:r w:rsidRPr="002C5E28">
        <w:rPr>
          <w:rFonts w:ascii="Times New Roman" w:hAnsi="Times New Roman"/>
        </w:rPr>
        <w:t>престу</w:t>
      </w:r>
      <w:r w:rsidRPr="002C5E28">
        <w:rPr>
          <w:rFonts w:ascii="Times New Roman" w:hAnsi="Times New Roman"/>
        </w:rPr>
        <w:t>п</w:t>
      </w:r>
      <w:r w:rsidRPr="002C5E28">
        <w:rPr>
          <w:rFonts w:ascii="Times New Roman" w:hAnsi="Times New Roman"/>
        </w:rPr>
        <w:t>лений;</w:t>
      </w:r>
    </w:p>
    <w:p w:rsidR="006F2D72" w:rsidRPr="002C5E28" w:rsidRDefault="006F2D72" w:rsidP="006F2D72">
      <w:pPr>
        <w:numPr>
          <w:ilvl w:val="0"/>
          <w:numId w:val="3"/>
        </w:numPr>
        <w:tabs>
          <w:tab w:val="left" w:pos="709"/>
        </w:tabs>
        <w:spacing w:after="0" w:line="240" w:lineRule="auto"/>
        <w:ind w:left="0" w:firstLine="426"/>
        <w:jc w:val="both"/>
        <w:rPr>
          <w:rFonts w:ascii="Times New Roman" w:hAnsi="Times New Roman"/>
        </w:rPr>
      </w:pPr>
      <w:r w:rsidRPr="002C5E28">
        <w:rPr>
          <w:rFonts w:ascii="Times New Roman" w:hAnsi="Times New Roman"/>
        </w:rPr>
        <w:t>особую социальную среду, где совершаются эти преступления, — среду осужде</w:t>
      </w:r>
      <w:r w:rsidRPr="002C5E28">
        <w:rPr>
          <w:rFonts w:ascii="Times New Roman" w:hAnsi="Times New Roman"/>
        </w:rPr>
        <w:t>н</w:t>
      </w:r>
      <w:r w:rsidRPr="002C5E28">
        <w:rPr>
          <w:rFonts w:ascii="Times New Roman" w:hAnsi="Times New Roman"/>
        </w:rPr>
        <w:t>ных;</w:t>
      </w:r>
    </w:p>
    <w:p w:rsidR="006F2D72" w:rsidRPr="002C5E28" w:rsidRDefault="006F2D72" w:rsidP="006F2D72">
      <w:pPr>
        <w:numPr>
          <w:ilvl w:val="0"/>
          <w:numId w:val="3"/>
        </w:numPr>
        <w:tabs>
          <w:tab w:val="left" w:pos="709"/>
        </w:tabs>
        <w:spacing w:after="0" w:line="240" w:lineRule="auto"/>
        <w:ind w:left="0" w:firstLine="426"/>
        <w:jc w:val="both"/>
        <w:rPr>
          <w:rFonts w:ascii="Times New Roman" w:hAnsi="Times New Roman"/>
        </w:rPr>
      </w:pPr>
      <w:r w:rsidRPr="002C5E28">
        <w:rPr>
          <w:rFonts w:ascii="Times New Roman" w:hAnsi="Times New Roman"/>
        </w:rPr>
        <w:t>социально-психологические особенности, характеристику и роль личности в соверш</w:t>
      </w:r>
      <w:r w:rsidRPr="002C5E28">
        <w:rPr>
          <w:rFonts w:ascii="Times New Roman" w:hAnsi="Times New Roman"/>
        </w:rPr>
        <w:t>е</w:t>
      </w:r>
      <w:r w:rsidRPr="002C5E28">
        <w:rPr>
          <w:rFonts w:ascii="Times New Roman" w:hAnsi="Times New Roman"/>
        </w:rPr>
        <w:t>нии пенитенциарных преступл</w:t>
      </w:r>
      <w:r w:rsidRPr="002C5E28">
        <w:rPr>
          <w:rFonts w:ascii="Times New Roman" w:hAnsi="Times New Roman"/>
        </w:rPr>
        <w:t>е</w:t>
      </w:r>
      <w:r w:rsidRPr="002C5E28">
        <w:rPr>
          <w:rFonts w:ascii="Times New Roman" w:hAnsi="Times New Roman"/>
        </w:rPr>
        <w:t>ний</w:t>
      </w:r>
      <w:r w:rsidRPr="002C5E28">
        <w:rPr>
          <w:rStyle w:val="a5"/>
          <w:rFonts w:ascii="Times New Roman" w:hAnsi="Times New Roman"/>
        </w:rPr>
        <w:footnoteReference w:id="8"/>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spacing w:val="-2"/>
        </w:rPr>
        <w:t>Одним из ключевых признаков, отличающих пенитенциарную преступность от других ее видов, является высокая степень ее латентности. При этом необходимо помнить о скрытой пр</w:t>
      </w:r>
      <w:r w:rsidRPr="002C5E28">
        <w:rPr>
          <w:rFonts w:ascii="Times New Roman" w:hAnsi="Times New Roman"/>
          <w:spacing w:val="-2"/>
        </w:rPr>
        <w:t>е</w:t>
      </w:r>
      <w:r w:rsidRPr="002C5E28">
        <w:rPr>
          <w:rFonts w:ascii="Times New Roman" w:hAnsi="Times New Roman"/>
          <w:spacing w:val="-2"/>
        </w:rPr>
        <w:t>ступности и скрыва</w:t>
      </w:r>
      <w:r w:rsidRPr="002C5E28">
        <w:rPr>
          <w:rFonts w:ascii="Times New Roman" w:hAnsi="Times New Roman"/>
          <w:spacing w:val="-2"/>
        </w:rPr>
        <w:t>е</w:t>
      </w:r>
      <w:r w:rsidRPr="002C5E28">
        <w:rPr>
          <w:rFonts w:ascii="Times New Roman" w:hAnsi="Times New Roman"/>
          <w:spacing w:val="-2"/>
        </w:rPr>
        <w:t>мой</w:t>
      </w:r>
      <w:r w:rsidRPr="002C5E28">
        <w:rPr>
          <w:rStyle w:val="a5"/>
          <w:rFonts w:ascii="Times New Roman" w:hAnsi="Times New Roman"/>
        </w:rPr>
        <w:footnoteReference w:id="9"/>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Следует отметить также повышенную общественную опасность пенитенциарной преступности, представляющей специфическую разновидность уголовного рецидива, п</w:t>
      </w:r>
      <w:r w:rsidRPr="002C5E28">
        <w:rPr>
          <w:rFonts w:ascii="Times New Roman" w:hAnsi="Times New Roman"/>
        </w:rPr>
        <w:t>о</w:t>
      </w:r>
      <w:r w:rsidRPr="002C5E28">
        <w:rPr>
          <w:rFonts w:ascii="Times New Roman" w:hAnsi="Times New Roman"/>
        </w:rPr>
        <w:t>скольку уголовно наказуемые деяния в данном случае совершаются непосредственно в процессе отбывания наказания за предыдущее преступление, в условиях изоляции осужде</w:t>
      </w:r>
      <w:r w:rsidRPr="002C5E28">
        <w:rPr>
          <w:rFonts w:ascii="Times New Roman" w:hAnsi="Times New Roman"/>
        </w:rPr>
        <w:t>н</w:t>
      </w:r>
      <w:r w:rsidRPr="002C5E28">
        <w:rPr>
          <w:rFonts w:ascii="Times New Roman" w:hAnsi="Times New Roman"/>
        </w:rPr>
        <w:t>ных, усиленного надзора за ними, что свидетельствует об упорном игнорировании уголовно-правовых запр</w:t>
      </w:r>
      <w:r w:rsidRPr="002C5E28">
        <w:rPr>
          <w:rFonts w:ascii="Times New Roman" w:hAnsi="Times New Roman"/>
        </w:rPr>
        <w:t>е</w:t>
      </w:r>
      <w:r w:rsidRPr="002C5E28">
        <w:rPr>
          <w:rFonts w:ascii="Times New Roman" w:hAnsi="Times New Roman"/>
        </w:rPr>
        <w:t>тов</w:t>
      </w:r>
      <w:r w:rsidRPr="002C5E28">
        <w:rPr>
          <w:rStyle w:val="a5"/>
          <w:rFonts w:ascii="Times New Roman" w:hAnsi="Times New Roman"/>
        </w:rPr>
        <w:footnoteReference w:id="10"/>
      </w:r>
      <w:r w:rsidRPr="002C5E28">
        <w:rPr>
          <w:rFonts w:ascii="Times New Roman" w:hAnsi="Times New Roman"/>
        </w:rPr>
        <w:t>. Совершение лицом преступления в условиях изоляции от общества свидетельствует о его безразличии к ответственности за совершаемое преступление. К тому же, если данное л</w:t>
      </w:r>
      <w:r w:rsidRPr="002C5E28">
        <w:rPr>
          <w:rFonts w:ascii="Times New Roman" w:hAnsi="Times New Roman"/>
        </w:rPr>
        <w:t>и</w:t>
      </w:r>
      <w:r w:rsidRPr="002C5E28">
        <w:rPr>
          <w:rFonts w:ascii="Times New Roman" w:hAnsi="Times New Roman"/>
        </w:rPr>
        <w:t>цо, раннее уже привлекалось к уголовной ответственности за совершение преступления, да</w:t>
      </w:r>
      <w:r w:rsidRPr="002C5E28">
        <w:rPr>
          <w:rFonts w:ascii="Times New Roman" w:hAnsi="Times New Roman"/>
        </w:rPr>
        <w:t>н</w:t>
      </w:r>
      <w:r w:rsidRPr="002C5E28">
        <w:rPr>
          <w:rFonts w:ascii="Times New Roman" w:hAnsi="Times New Roman"/>
        </w:rPr>
        <w:t>ный факт свидетельствует о том, что процесс исправления в исправительном учреждении ок</w:t>
      </w:r>
      <w:r w:rsidRPr="002C5E28">
        <w:rPr>
          <w:rFonts w:ascii="Times New Roman" w:hAnsi="Times New Roman"/>
        </w:rPr>
        <w:t>а</w:t>
      </w:r>
      <w:r w:rsidRPr="002C5E28">
        <w:rPr>
          <w:rFonts w:ascii="Times New Roman" w:hAnsi="Times New Roman"/>
        </w:rPr>
        <w:t xml:space="preserve">зался неэффективным. И указывает на ненадлежащую воспитательную работу с данным </w:t>
      </w:r>
      <w:r>
        <w:rPr>
          <w:rFonts w:ascii="Times New Roman" w:hAnsi="Times New Roman"/>
        </w:rPr>
        <w:br/>
      </w:r>
      <w:r w:rsidRPr="002C5E28">
        <w:rPr>
          <w:rFonts w:ascii="Times New Roman" w:hAnsi="Times New Roman"/>
        </w:rPr>
        <w:t>л</w:t>
      </w:r>
      <w:r w:rsidRPr="002C5E28">
        <w:rPr>
          <w:rFonts w:ascii="Times New Roman" w:hAnsi="Times New Roman"/>
        </w:rPr>
        <w:t>и</w:t>
      </w:r>
      <w:r w:rsidRPr="002C5E28">
        <w:rPr>
          <w:rFonts w:ascii="Times New Roman" w:hAnsi="Times New Roman"/>
        </w:rPr>
        <w:t>цом.</w:t>
      </w:r>
    </w:p>
    <w:p w:rsidR="006F2D72" w:rsidRPr="002C5E28" w:rsidRDefault="006F2D72" w:rsidP="006F2D72">
      <w:pPr>
        <w:ind w:firstLine="426"/>
        <w:rPr>
          <w:rFonts w:ascii="Times New Roman" w:hAnsi="Times New Roman"/>
        </w:rPr>
      </w:pPr>
      <w:r w:rsidRPr="002C5E28">
        <w:rPr>
          <w:rFonts w:ascii="Times New Roman" w:hAnsi="Times New Roman"/>
        </w:rPr>
        <w:t>Общественная опасность пенитенциарной преступности определяется вредом, который причиняется государству, обществу и отдельным лицам всей массой совершаемых пенитенц</w:t>
      </w:r>
      <w:r w:rsidRPr="002C5E28">
        <w:rPr>
          <w:rFonts w:ascii="Times New Roman" w:hAnsi="Times New Roman"/>
        </w:rPr>
        <w:t>и</w:t>
      </w:r>
      <w:r w:rsidRPr="002C5E28">
        <w:rPr>
          <w:rFonts w:ascii="Times New Roman" w:hAnsi="Times New Roman"/>
        </w:rPr>
        <w:t>арных преступлений. Материальный, моральный и физический ущерб от пенитенциарных преступлений чрезвычайно велик. Это обстоятельство само по себе не может не свидетельствовать о реальной и потенциальной опасности пенитенциарной преступности, уровень которой в последние годы, как уже отмеч</w:t>
      </w:r>
      <w:r w:rsidRPr="002C5E28">
        <w:rPr>
          <w:rFonts w:ascii="Times New Roman" w:hAnsi="Times New Roman"/>
        </w:rPr>
        <w:t>а</w:t>
      </w:r>
      <w:r w:rsidRPr="002C5E28">
        <w:rPr>
          <w:rFonts w:ascii="Times New Roman" w:hAnsi="Times New Roman"/>
        </w:rPr>
        <w:t>лось, значительно возрос</w:t>
      </w:r>
      <w:r w:rsidRPr="002C5E28">
        <w:rPr>
          <w:rStyle w:val="a5"/>
          <w:rFonts w:ascii="Times New Roman" w:hAnsi="Times New Roman"/>
        </w:rPr>
        <w:footnoteReference w:id="11"/>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Существование пенитенциарной преступности и совершение осужденными повторных противоправных деяний в условиях изоляции от общества говорит о недостаточности воспитательного и исправительного воздействия как наказания, так и деятельности исправ</w:t>
      </w:r>
      <w:r w:rsidRPr="002C5E28">
        <w:rPr>
          <w:rFonts w:ascii="Times New Roman" w:hAnsi="Times New Roman"/>
        </w:rPr>
        <w:t>и</w:t>
      </w:r>
      <w:r w:rsidRPr="002C5E28">
        <w:rPr>
          <w:rFonts w:ascii="Times New Roman" w:hAnsi="Times New Roman"/>
        </w:rPr>
        <w:t xml:space="preserve">тельных учреждений. Огромное количество противоправных деяний, совершаемых </w:t>
      </w:r>
      <w:r w:rsidRPr="002C5E28">
        <w:rPr>
          <w:rFonts w:ascii="Times New Roman" w:hAnsi="Times New Roman"/>
        </w:rPr>
        <w:lastRenderedPageBreak/>
        <w:t>осужденными в местах лишения свободы, в том числе с учетом латентных преступлений, не позволяет реал</w:t>
      </w:r>
      <w:r w:rsidRPr="002C5E28">
        <w:rPr>
          <w:rFonts w:ascii="Times New Roman" w:hAnsi="Times New Roman"/>
        </w:rPr>
        <w:t>и</w:t>
      </w:r>
      <w:r w:rsidRPr="002C5E28">
        <w:rPr>
          <w:rFonts w:ascii="Times New Roman" w:hAnsi="Times New Roman"/>
        </w:rPr>
        <w:t>зоваться основным целям и задачам уголовно-исполнительного законодательства, обозначе</w:t>
      </w:r>
      <w:r w:rsidRPr="002C5E28">
        <w:rPr>
          <w:rFonts w:ascii="Times New Roman" w:hAnsi="Times New Roman"/>
        </w:rPr>
        <w:t>н</w:t>
      </w:r>
      <w:r w:rsidRPr="002C5E28">
        <w:rPr>
          <w:rFonts w:ascii="Times New Roman" w:hAnsi="Times New Roman"/>
        </w:rPr>
        <w:t>ным в ст. 1 УИК РФ:</w:t>
      </w:r>
    </w:p>
    <w:p w:rsidR="006F2D72" w:rsidRPr="002C5E28" w:rsidRDefault="006F2D72" w:rsidP="006F2D72">
      <w:pPr>
        <w:ind w:firstLine="426"/>
        <w:rPr>
          <w:rFonts w:ascii="Times New Roman" w:hAnsi="Times New Roman"/>
        </w:rPr>
      </w:pPr>
      <w:r w:rsidRPr="002C5E28">
        <w:rPr>
          <w:rFonts w:ascii="Times New Roman" w:hAnsi="Times New Roman"/>
        </w:rPr>
        <w:t>цели: исправление осужденных; предупреждение совершения новых преступлений как осужденными, так и иными лицами;</w:t>
      </w:r>
    </w:p>
    <w:p w:rsidR="006F2D72" w:rsidRPr="002C5E28" w:rsidRDefault="006F2D72" w:rsidP="006F2D72">
      <w:pPr>
        <w:ind w:firstLine="426"/>
        <w:rPr>
          <w:rFonts w:ascii="Times New Roman" w:hAnsi="Times New Roman"/>
        </w:rPr>
      </w:pPr>
      <w:r w:rsidRPr="002C5E28">
        <w:rPr>
          <w:rFonts w:ascii="Times New Roman" w:hAnsi="Times New Roman"/>
        </w:rPr>
        <w:t>задачи: регулирование порядка и условий исполнения и отбывания наказаний; определ</w:t>
      </w:r>
      <w:r w:rsidRPr="002C5E28">
        <w:rPr>
          <w:rFonts w:ascii="Times New Roman" w:hAnsi="Times New Roman"/>
        </w:rPr>
        <w:t>е</w:t>
      </w:r>
      <w:r w:rsidRPr="002C5E28">
        <w:rPr>
          <w:rFonts w:ascii="Times New Roman" w:hAnsi="Times New Roman"/>
        </w:rPr>
        <w:t>ние средств исправления осужденных, охрана их прав, свобод и законных интересов; оказ</w:t>
      </w:r>
      <w:r w:rsidRPr="002C5E28">
        <w:rPr>
          <w:rFonts w:ascii="Times New Roman" w:hAnsi="Times New Roman"/>
        </w:rPr>
        <w:t>а</w:t>
      </w:r>
      <w:r w:rsidRPr="002C5E28">
        <w:rPr>
          <w:rFonts w:ascii="Times New Roman" w:hAnsi="Times New Roman"/>
        </w:rPr>
        <w:t>ние осужденным помощи в с</w:t>
      </w:r>
      <w:r w:rsidRPr="002C5E28">
        <w:rPr>
          <w:rFonts w:ascii="Times New Roman" w:hAnsi="Times New Roman"/>
        </w:rPr>
        <w:t>о</w:t>
      </w:r>
      <w:r w:rsidRPr="002C5E28">
        <w:rPr>
          <w:rFonts w:ascii="Times New Roman" w:hAnsi="Times New Roman"/>
        </w:rPr>
        <w:t>циальной адаптации</w:t>
      </w:r>
      <w:r w:rsidRPr="002C5E28">
        <w:rPr>
          <w:rStyle w:val="a5"/>
          <w:rFonts w:ascii="Times New Roman" w:hAnsi="Times New Roman"/>
        </w:rPr>
        <w:footnoteReference w:id="12"/>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Чувство безнаказанности за совершенные противоправные действия и вседозволенность приобретают устойчивое неверие в закон и порядок, осужденными игнорируется действу</w:t>
      </w:r>
      <w:r w:rsidRPr="002C5E28">
        <w:rPr>
          <w:rFonts w:ascii="Times New Roman" w:hAnsi="Times New Roman"/>
        </w:rPr>
        <w:t>ю</w:t>
      </w:r>
      <w:r w:rsidRPr="002C5E28">
        <w:rPr>
          <w:rFonts w:ascii="Times New Roman" w:hAnsi="Times New Roman"/>
        </w:rPr>
        <w:t>щий режим, устанавливаются собственные нормы поведения в рамках так называемой тюре</w:t>
      </w:r>
      <w:r w:rsidRPr="002C5E28">
        <w:rPr>
          <w:rFonts w:ascii="Times New Roman" w:hAnsi="Times New Roman"/>
        </w:rPr>
        <w:t>м</w:t>
      </w:r>
      <w:r w:rsidRPr="002C5E28">
        <w:rPr>
          <w:rFonts w:ascii="Times New Roman" w:hAnsi="Times New Roman"/>
        </w:rPr>
        <w:t>ной субкультуры, где право сильного и наиболее беспринципного берет верх над общечелов</w:t>
      </w:r>
      <w:r w:rsidRPr="002C5E28">
        <w:rPr>
          <w:rFonts w:ascii="Times New Roman" w:hAnsi="Times New Roman"/>
        </w:rPr>
        <w:t>е</w:t>
      </w:r>
      <w:r w:rsidRPr="002C5E28">
        <w:rPr>
          <w:rFonts w:ascii="Times New Roman" w:hAnsi="Times New Roman"/>
        </w:rPr>
        <w:t>ческой моралью, что, соответственно, пр</w:t>
      </w:r>
      <w:r w:rsidRPr="002C5E28">
        <w:rPr>
          <w:rFonts w:ascii="Times New Roman" w:hAnsi="Times New Roman"/>
        </w:rPr>
        <w:t>и</w:t>
      </w:r>
      <w:r w:rsidRPr="002C5E28">
        <w:rPr>
          <w:rFonts w:ascii="Times New Roman" w:hAnsi="Times New Roman"/>
        </w:rPr>
        <w:t>водит к дискредитации уголовно-исправительной системы государства и администрации мест лишения свободы, а впоследствии и к постепенной дефо</w:t>
      </w:r>
      <w:r w:rsidRPr="002C5E28">
        <w:rPr>
          <w:rFonts w:ascii="Times New Roman" w:hAnsi="Times New Roman"/>
        </w:rPr>
        <w:t>р</w:t>
      </w:r>
      <w:r w:rsidRPr="002C5E28">
        <w:rPr>
          <w:rFonts w:ascii="Times New Roman" w:hAnsi="Times New Roman"/>
        </w:rPr>
        <w:t>мации правопорядка внутри государства в целом</w:t>
      </w:r>
      <w:r w:rsidRPr="002C5E28">
        <w:rPr>
          <w:rStyle w:val="a5"/>
          <w:rFonts w:ascii="Times New Roman" w:hAnsi="Times New Roman"/>
        </w:rPr>
        <w:footnoteReference w:id="13"/>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В пенитенциарных учреждениях сконцентрировано значительное количество криминализированных личностей, которые неоднократно отбывают уголовные наказания в местах лишения свободы и являются неотъемлемой частью преступного мира, вновь и вновь возвр</w:t>
      </w:r>
      <w:r w:rsidRPr="002C5E28">
        <w:rPr>
          <w:rFonts w:ascii="Times New Roman" w:hAnsi="Times New Roman"/>
        </w:rPr>
        <w:t>а</w:t>
      </w:r>
      <w:r w:rsidRPr="002C5E28">
        <w:rPr>
          <w:rFonts w:ascii="Times New Roman" w:hAnsi="Times New Roman"/>
        </w:rPr>
        <w:t>щаясь в места лишения свободы. Большая часть из них были осуждены преимущественно за тяжкие и особо тяжкие преступления и уже имеют пр</w:t>
      </w:r>
      <w:r w:rsidRPr="002C5E28">
        <w:rPr>
          <w:rFonts w:ascii="Times New Roman" w:hAnsi="Times New Roman"/>
        </w:rPr>
        <w:t>е</w:t>
      </w:r>
      <w:r w:rsidRPr="002C5E28">
        <w:rPr>
          <w:rFonts w:ascii="Times New Roman" w:hAnsi="Times New Roman"/>
        </w:rPr>
        <w:t>ступный опыт</w:t>
      </w:r>
      <w:r w:rsidRPr="002C5E28">
        <w:rPr>
          <w:rStyle w:val="a5"/>
          <w:rFonts w:ascii="Times New Roman" w:hAnsi="Times New Roman"/>
        </w:rPr>
        <w:footnoteReference w:id="14"/>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Проанализировав статистику преступлений, совершаемых в учреждениях и органах УИС, размещенную в информационно-аналитическом сборнике Федерального казенного учрежд</w:t>
      </w:r>
      <w:r w:rsidRPr="002C5E28">
        <w:rPr>
          <w:rFonts w:ascii="Times New Roman" w:hAnsi="Times New Roman"/>
        </w:rPr>
        <w:t>е</w:t>
      </w:r>
      <w:r w:rsidRPr="002C5E28">
        <w:rPr>
          <w:rFonts w:ascii="Times New Roman" w:hAnsi="Times New Roman"/>
        </w:rPr>
        <w:t>ния «Научно-исследовательский институт информационных технологий ФСИН России» мо</w:t>
      </w:r>
      <w:r w:rsidRPr="002C5E28">
        <w:rPr>
          <w:rFonts w:ascii="Times New Roman" w:hAnsi="Times New Roman"/>
        </w:rPr>
        <w:t>ж</w:t>
      </w:r>
      <w:r w:rsidRPr="002C5E28">
        <w:rPr>
          <w:rFonts w:ascii="Times New Roman" w:hAnsi="Times New Roman"/>
        </w:rPr>
        <w:t>но сделать вывод, что наиболее распространенными преступлениями являются: дезорганиз</w:t>
      </w:r>
      <w:r w:rsidRPr="002C5E28">
        <w:rPr>
          <w:rFonts w:ascii="Times New Roman" w:hAnsi="Times New Roman"/>
        </w:rPr>
        <w:t>а</w:t>
      </w:r>
      <w:r w:rsidRPr="002C5E28">
        <w:rPr>
          <w:rFonts w:ascii="Times New Roman" w:hAnsi="Times New Roman"/>
        </w:rPr>
        <w:t>ция деятельности учреждений, обеспечивающих изоляцию от общества (ст. 321 УК РФ); дезорганизация деятельности учреждений, обеспечивающих изоляцию от общества организова</w:t>
      </w:r>
      <w:r w:rsidRPr="002C5E28">
        <w:rPr>
          <w:rFonts w:ascii="Times New Roman" w:hAnsi="Times New Roman"/>
        </w:rPr>
        <w:t>н</w:t>
      </w:r>
      <w:r w:rsidRPr="002C5E28">
        <w:rPr>
          <w:rFonts w:ascii="Times New Roman" w:hAnsi="Times New Roman"/>
        </w:rPr>
        <w:t>ной группой либо с применением насилия, опасного для жизни и здоровья (ч. 3 ст. 321 УК РФ); захват заложников (ст. 206 УК РФ); убийства (ст. 105 УК РФ); покушения на уби</w:t>
      </w:r>
      <w:r w:rsidRPr="002C5E28">
        <w:rPr>
          <w:rFonts w:ascii="Times New Roman" w:hAnsi="Times New Roman"/>
        </w:rPr>
        <w:t>й</w:t>
      </w:r>
      <w:r w:rsidRPr="002C5E28">
        <w:rPr>
          <w:rFonts w:ascii="Times New Roman" w:hAnsi="Times New Roman"/>
        </w:rPr>
        <w:t>ство (ст. 30, 105 УК РФ); убийства при превышении пределов необходимой обороны (ст. 108 УК РФ); причинение смерти по неосторожности (ст. 109 УК РФ); умышленное причинение тя</w:t>
      </w:r>
      <w:r w:rsidRPr="002C5E28">
        <w:rPr>
          <w:rFonts w:ascii="Times New Roman" w:hAnsi="Times New Roman"/>
        </w:rPr>
        <w:t>ж</w:t>
      </w:r>
      <w:r w:rsidRPr="002C5E28">
        <w:rPr>
          <w:rFonts w:ascii="Times New Roman" w:hAnsi="Times New Roman"/>
        </w:rPr>
        <w:t>кого вреда здоровью, повлекшее смерть потерпевшего (ч. 4 ст. 111 УК РФ); умышленное пр</w:t>
      </w:r>
      <w:r w:rsidRPr="002C5E28">
        <w:rPr>
          <w:rFonts w:ascii="Times New Roman" w:hAnsi="Times New Roman"/>
        </w:rPr>
        <w:t>и</w:t>
      </w:r>
      <w:r w:rsidRPr="002C5E28">
        <w:rPr>
          <w:rFonts w:ascii="Times New Roman" w:hAnsi="Times New Roman"/>
        </w:rPr>
        <w:t>чинение тяжкого вреда здоровью (ст. 111 УК РФ); умышленно причинение средней тяж</w:t>
      </w:r>
      <w:r w:rsidRPr="002C5E28">
        <w:rPr>
          <w:rFonts w:ascii="Times New Roman" w:hAnsi="Times New Roman"/>
        </w:rPr>
        <w:t>е</w:t>
      </w:r>
      <w:r w:rsidRPr="002C5E28">
        <w:rPr>
          <w:rFonts w:ascii="Times New Roman" w:hAnsi="Times New Roman"/>
        </w:rPr>
        <w:t>сти вреда здоровью (ст. 112 УК РФ); причинение тяжкого или средней тяжести вреда здор</w:t>
      </w:r>
      <w:r w:rsidRPr="002C5E28">
        <w:rPr>
          <w:rFonts w:ascii="Times New Roman" w:hAnsi="Times New Roman"/>
        </w:rPr>
        <w:t>о</w:t>
      </w:r>
      <w:r w:rsidRPr="002C5E28">
        <w:rPr>
          <w:rFonts w:ascii="Times New Roman" w:hAnsi="Times New Roman"/>
        </w:rPr>
        <w:t>вью при превышении пределов необходимой обороны (ст. 114 УК РФ); побеги из мест лиш</w:t>
      </w:r>
      <w:r w:rsidRPr="002C5E28">
        <w:rPr>
          <w:rFonts w:ascii="Times New Roman" w:hAnsi="Times New Roman"/>
        </w:rPr>
        <w:t>е</w:t>
      </w:r>
      <w:r w:rsidRPr="002C5E28">
        <w:rPr>
          <w:rFonts w:ascii="Times New Roman" w:hAnsi="Times New Roman"/>
        </w:rPr>
        <w:t>ния свободы, из-под ареста или из-под стражи (ст. 313 УК РФ); уклонений от отбывания л</w:t>
      </w:r>
      <w:r w:rsidRPr="002C5E28">
        <w:rPr>
          <w:rFonts w:ascii="Times New Roman" w:hAnsi="Times New Roman"/>
        </w:rPr>
        <w:t>и</w:t>
      </w:r>
      <w:r w:rsidRPr="002C5E28">
        <w:rPr>
          <w:rFonts w:ascii="Times New Roman" w:hAnsi="Times New Roman"/>
        </w:rPr>
        <w:t>шения свободы (ст. 314 УК РФ); массовые беспорядки (ст. 212 УК РФ); кражи (ст. 158 УК РФ); приобретение, сбыт нарк</w:t>
      </w:r>
      <w:r w:rsidRPr="002C5E28">
        <w:rPr>
          <w:rFonts w:ascii="Times New Roman" w:hAnsi="Times New Roman"/>
        </w:rPr>
        <w:t>о</w:t>
      </w:r>
      <w:r w:rsidRPr="002C5E28">
        <w:rPr>
          <w:rFonts w:ascii="Times New Roman" w:hAnsi="Times New Roman"/>
        </w:rPr>
        <w:t>тических средств (ст. 228 УК РФ).</w:t>
      </w:r>
    </w:p>
    <w:p w:rsidR="006F2D72" w:rsidRPr="002C5E28" w:rsidRDefault="006F2D72" w:rsidP="006F2D72">
      <w:pPr>
        <w:ind w:firstLine="426"/>
        <w:rPr>
          <w:rFonts w:ascii="Times New Roman" w:hAnsi="Times New Roman"/>
        </w:rPr>
      </w:pPr>
      <w:r w:rsidRPr="002C5E28">
        <w:rPr>
          <w:rFonts w:ascii="Times New Roman" w:hAnsi="Times New Roman"/>
        </w:rPr>
        <w:t>Общее число зарегистрированных преступлений среди лиц, содержащихся в местах л</w:t>
      </w:r>
      <w:r w:rsidRPr="002C5E28">
        <w:rPr>
          <w:rFonts w:ascii="Times New Roman" w:hAnsi="Times New Roman"/>
        </w:rPr>
        <w:t>и</w:t>
      </w:r>
      <w:r w:rsidRPr="002C5E28">
        <w:rPr>
          <w:rFonts w:ascii="Times New Roman" w:hAnsi="Times New Roman"/>
        </w:rPr>
        <w:t xml:space="preserve">шения свободы, за 6 месяцев 2017 года (январь–июнь), составило — 418. В ВК совершено 1 </w:t>
      </w:r>
      <w:r w:rsidRPr="002C5E28">
        <w:rPr>
          <w:rFonts w:ascii="Times New Roman" w:hAnsi="Times New Roman"/>
        </w:rPr>
        <w:lastRenderedPageBreak/>
        <w:t>преступление, в тюрьмах — 2, в следственных изоляторах — 38, в ПФРСИ — 1. Основная часть совершенных преступлений в уголовно-исполнительной системе прих</w:t>
      </w:r>
      <w:r w:rsidRPr="002C5E28">
        <w:rPr>
          <w:rFonts w:ascii="Times New Roman" w:hAnsi="Times New Roman"/>
        </w:rPr>
        <w:t>о</w:t>
      </w:r>
      <w:r w:rsidRPr="002C5E28">
        <w:rPr>
          <w:rFonts w:ascii="Times New Roman" w:hAnsi="Times New Roman"/>
        </w:rPr>
        <w:t>дится на ИК — 376</w:t>
      </w:r>
      <w:r w:rsidRPr="002C5E28">
        <w:rPr>
          <w:rStyle w:val="a5"/>
          <w:rFonts w:ascii="Times New Roman" w:hAnsi="Times New Roman"/>
        </w:rPr>
        <w:footnoteReference w:id="15"/>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Из обобщенных сведений о состоянии преступности среди лиц, содержащихся в местах лишения свободы, за 6 месяцев 2017 года ви</w:t>
      </w:r>
      <w:r w:rsidRPr="002C5E28">
        <w:rPr>
          <w:rFonts w:ascii="Times New Roman" w:hAnsi="Times New Roman"/>
        </w:rPr>
        <w:t>д</w:t>
      </w:r>
      <w:r w:rsidRPr="002C5E28">
        <w:rPr>
          <w:rFonts w:ascii="Times New Roman" w:hAnsi="Times New Roman"/>
        </w:rPr>
        <w:t>но, что</w:t>
      </w:r>
      <w:r w:rsidRPr="002C5E28">
        <w:rPr>
          <w:rStyle w:val="a5"/>
          <w:rFonts w:ascii="Times New Roman" w:hAnsi="Times New Roman"/>
        </w:rPr>
        <w:footnoteReference w:id="16"/>
      </w:r>
      <w:r w:rsidRPr="002C5E28">
        <w:rPr>
          <w:rFonts w:ascii="Times New Roman" w:hAnsi="Times New Roman"/>
        </w:rPr>
        <w:t>:</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rPr>
      </w:pPr>
      <w:r w:rsidRPr="002C5E28">
        <w:rPr>
          <w:rFonts w:ascii="Times New Roman" w:hAnsi="Times New Roman"/>
        </w:rPr>
        <w:t>наибольшая среднесписочная численность контингента в ИК (509 168 человек); на</w:t>
      </w:r>
      <w:r w:rsidRPr="002C5E28">
        <w:rPr>
          <w:rFonts w:ascii="Times New Roman" w:hAnsi="Times New Roman"/>
        </w:rPr>
        <w:t>и</w:t>
      </w:r>
      <w:r w:rsidRPr="002C5E28">
        <w:rPr>
          <w:rFonts w:ascii="Times New Roman" w:hAnsi="Times New Roman"/>
        </w:rPr>
        <w:t>меньшая — в ВК (1570 человек);</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spacing w:val="-2"/>
        </w:rPr>
      </w:pPr>
      <w:r w:rsidRPr="002C5E28">
        <w:rPr>
          <w:rFonts w:ascii="Times New Roman" w:hAnsi="Times New Roman"/>
          <w:spacing w:val="-2"/>
        </w:rPr>
        <w:t>наибольшая среднесписочная численность лиц, находящихся под охраной в ИК (475 042 человека); наименьшая — в ВК (1560 чел</w:t>
      </w:r>
      <w:r w:rsidRPr="002C5E28">
        <w:rPr>
          <w:rFonts w:ascii="Times New Roman" w:hAnsi="Times New Roman"/>
          <w:spacing w:val="-2"/>
        </w:rPr>
        <w:t>о</w:t>
      </w:r>
      <w:r w:rsidRPr="002C5E28">
        <w:rPr>
          <w:rFonts w:ascii="Times New Roman" w:hAnsi="Times New Roman"/>
          <w:spacing w:val="-2"/>
        </w:rPr>
        <w:t>век);</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rPr>
      </w:pPr>
      <w:r w:rsidRPr="002C5E28">
        <w:rPr>
          <w:rFonts w:ascii="Times New Roman" w:hAnsi="Times New Roman"/>
        </w:rPr>
        <w:t>наибольшая среднесписочная численность лиц, находящихся под надзором в ИК (34 126 человек); наименьшая</w:t>
      </w:r>
      <w:r>
        <w:rPr>
          <w:rFonts w:ascii="Times New Roman" w:hAnsi="Times New Roman"/>
        </w:rPr>
        <w:t xml:space="preserve"> </w:t>
      </w:r>
      <w:r w:rsidRPr="002C5E28">
        <w:rPr>
          <w:rFonts w:ascii="Times New Roman" w:hAnsi="Times New Roman"/>
        </w:rPr>
        <w:t>— в ВК (10 человек);</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rPr>
      </w:pPr>
      <w:r w:rsidRPr="002C5E28">
        <w:rPr>
          <w:rFonts w:ascii="Times New Roman" w:hAnsi="Times New Roman"/>
        </w:rPr>
        <w:t>наибольшее количество преступлений по ст. 321 УК РФ (дезорганизация деятел</w:t>
      </w:r>
      <w:r w:rsidRPr="002C5E28">
        <w:rPr>
          <w:rFonts w:ascii="Times New Roman" w:hAnsi="Times New Roman"/>
        </w:rPr>
        <w:t>ь</w:t>
      </w:r>
      <w:r w:rsidRPr="002C5E28">
        <w:rPr>
          <w:rFonts w:ascii="Times New Roman" w:hAnsi="Times New Roman"/>
        </w:rPr>
        <w:t>ности учреждений, обеспечивающих изоляцию от общества) зафиксировано в ИК (82); наименьшее — в ВК (1); не зафикс</w:t>
      </w:r>
      <w:r w:rsidRPr="002C5E28">
        <w:rPr>
          <w:rFonts w:ascii="Times New Roman" w:hAnsi="Times New Roman"/>
        </w:rPr>
        <w:t>и</w:t>
      </w:r>
      <w:r w:rsidRPr="002C5E28">
        <w:rPr>
          <w:rFonts w:ascii="Times New Roman" w:hAnsi="Times New Roman"/>
        </w:rPr>
        <w:t>ровано — в ЛПУ и ПФРСИ;</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rPr>
      </w:pPr>
      <w:r w:rsidRPr="002C5E28">
        <w:rPr>
          <w:rFonts w:ascii="Times New Roman" w:hAnsi="Times New Roman"/>
        </w:rPr>
        <w:t>наибольшее количество преступлений по ст. 105 УК РФ (убийство) зафиксировано в ИК (9); наименьшее — в СИЗО и КП (по 2); не зафиксировано — в ВК; тюрьмах; ЛИУ,ЛПУ, ПФРСИ;</w:t>
      </w:r>
    </w:p>
    <w:p w:rsidR="006F2D72" w:rsidRPr="002C5E28" w:rsidRDefault="006F2D72" w:rsidP="006F2D72">
      <w:pPr>
        <w:numPr>
          <w:ilvl w:val="0"/>
          <w:numId w:val="2"/>
        </w:numPr>
        <w:tabs>
          <w:tab w:val="left" w:pos="709"/>
        </w:tabs>
        <w:spacing w:after="0" w:line="240" w:lineRule="auto"/>
        <w:ind w:left="0" w:firstLine="426"/>
        <w:jc w:val="both"/>
        <w:rPr>
          <w:rFonts w:ascii="Times New Roman" w:hAnsi="Times New Roman"/>
        </w:rPr>
      </w:pPr>
      <w:r w:rsidRPr="002C5E28">
        <w:rPr>
          <w:rFonts w:ascii="Times New Roman" w:hAnsi="Times New Roman"/>
        </w:rPr>
        <w:t>наибольшее количество преступлений по ст. 313 УК РФ (побеги из мест лишения св</w:t>
      </w:r>
      <w:r w:rsidRPr="002C5E28">
        <w:rPr>
          <w:rFonts w:ascii="Times New Roman" w:hAnsi="Times New Roman"/>
        </w:rPr>
        <w:t>о</w:t>
      </w:r>
      <w:r w:rsidRPr="002C5E28">
        <w:rPr>
          <w:rFonts w:ascii="Times New Roman" w:hAnsi="Times New Roman"/>
        </w:rPr>
        <w:t>боды, из-под ареста или из-под стражи) зафиксировано в ИК (35, из них 33 из-под надз</w:t>
      </w:r>
      <w:r w:rsidRPr="002C5E28">
        <w:rPr>
          <w:rFonts w:ascii="Times New Roman" w:hAnsi="Times New Roman"/>
        </w:rPr>
        <w:t>о</w:t>
      </w:r>
      <w:r w:rsidRPr="002C5E28">
        <w:rPr>
          <w:rFonts w:ascii="Times New Roman" w:hAnsi="Times New Roman"/>
        </w:rPr>
        <w:t>ра) и КП (33 из-под надзора); наименьшее</w:t>
      </w:r>
      <w:r>
        <w:rPr>
          <w:rFonts w:ascii="Times New Roman" w:hAnsi="Times New Roman"/>
        </w:rPr>
        <w:t xml:space="preserve"> </w:t>
      </w:r>
      <w:r w:rsidRPr="002C5E28">
        <w:rPr>
          <w:rFonts w:ascii="Times New Roman" w:hAnsi="Times New Roman"/>
        </w:rPr>
        <w:t>— в СИЗО и КП (1); не зафиксировано — в ВК; тюр</w:t>
      </w:r>
      <w:r w:rsidRPr="002C5E28">
        <w:rPr>
          <w:rFonts w:ascii="Times New Roman" w:hAnsi="Times New Roman"/>
        </w:rPr>
        <w:t>ь</w:t>
      </w:r>
      <w:r w:rsidRPr="002C5E28">
        <w:rPr>
          <w:rFonts w:ascii="Times New Roman" w:hAnsi="Times New Roman"/>
        </w:rPr>
        <w:t>мы; ЛИУ, ЛПУ, ПФРСИ).</w:t>
      </w:r>
    </w:p>
    <w:p w:rsidR="006F2D72" w:rsidRPr="002C5E28" w:rsidRDefault="006F2D72" w:rsidP="006F2D72">
      <w:pPr>
        <w:ind w:firstLine="426"/>
        <w:rPr>
          <w:rFonts w:ascii="Times New Roman" w:hAnsi="Times New Roman"/>
        </w:rPr>
      </w:pPr>
      <w:r w:rsidRPr="002C5E28">
        <w:rPr>
          <w:rFonts w:ascii="Times New Roman" w:hAnsi="Times New Roman"/>
        </w:rPr>
        <w:t>Наибольшее количество преступлений по ст. 228 УК РФ (приобретение, сбыт наркотич</w:t>
      </w:r>
      <w:r w:rsidRPr="002C5E28">
        <w:rPr>
          <w:rFonts w:ascii="Times New Roman" w:hAnsi="Times New Roman"/>
        </w:rPr>
        <w:t>е</w:t>
      </w:r>
      <w:r w:rsidRPr="002C5E28">
        <w:rPr>
          <w:rFonts w:ascii="Times New Roman" w:hAnsi="Times New Roman"/>
        </w:rPr>
        <w:t>ских средств) зафиксировано в ИК (88); наимен</w:t>
      </w:r>
      <w:r w:rsidRPr="002C5E28">
        <w:rPr>
          <w:rFonts w:ascii="Times New Roman" w:hAnsi="Times New Roman"/>
        </w:rPr>
        <w:t>ь</w:t>
      </w:r>
      <w:r w:rsidRPr="002C5E28">
        <w:rPr>
          <w:rFonts w:ascii="Times New Roman" w:hAnsi="Times New Roman"/>
        </w:rPr>
        <w:t>шее — в ПФРСИ (1); не зафиксировано — в ВК; тюрьмы.</w:t>
      </w:r>
    </w:p>
    <w:p w:rsidR="006F2D72" w:rsidRPr="002C5E28" w:rsidRDefault="006F2D72" w:rsidP="006F2D72">
      <w:pPr>
        <w:ind w:firstLine="426"/>
        <w:rPr>
          <w:rFonts w:ascii="Times New Roman" w:hAnsi="Times New Roman"/>
        </w:rPr>
      </w:pPr>
      <w:r w:rsidRPr="002C5E28">
        <w:rPr>
          <w:rFonts w:ascii="Times New Roman" w:hAnsi="Times New Roman"/>
        </w:rPr>
        <w:t>Наибольшее количество иных преступлений зафиксировано в ИК (128); наименьшее — в ЛПУ (3); не зафиксировано — в ВК, тюрьмах, ПФРСИ.</w:t>
      </w:r>
    </w:p>
    <w:p w:rsidR="006F2D72" w:rsidRPr="002C5E28" w:rsidRDefault="006F2D72" w:rsidP="006F2D72">
      <w:pPr>
        <w:ind w:firstLine="426"/>
        <w:rPr>
          <w:rFonts w:ascii="Times New Roman" w:hAnsi="Times New Roman"/>
        </w:rPr>
      </w:pPr>
      <w:r w:rsidRPr="002C5E28">
        <w:rPr>
          <w:rFonts w:ascii="Times New Roman" w:hAnsi="Times New Roman"/>
        </w:rPr>
        <w:t>Наибольшее количество материалов, по которым вынесены постановления об отказе в возбуждении уголовных дел в ИК (483) и СИЗО (317); наименьшее — в ВК (1) и ПФРСИ (2).</w:t>
      </w:r>
    </w:p>
    <w:p w:rsidR="006F2D72" w:rsidRPr="002C5E28" w:rsidRDefault="006F2D72" w:rsidP="006F2D72">
      <w:pPr>
        <w:ind w:firstLine="426"/>
        <w:rPr>
          <w:rFonts w:ascii="Times New Roman" w:hAnsi="Times New Roman"/>
        </w:rPr>
      </w:pPr>
      <w:r w:rsidRPr="002C5E28">
        <w:rPr>
          <w:rFonts w:ascii="Times New Roman" w:hAnsi="Times New Roman"/>
        </w:rPr>
        <w:t>Сравнительный анализ количественных показателей преступности за первое полугодие 2017 года и аналогичный период прошлого года д</w:t>
      </w:r>
      <w:r w:rsidRPr="002C5E28">
        <w:rPr>
          <w:rFonts w:ascii="Times New Roman" w:hAnsi="Times New Roman"/>
        </w:rPr>
        <w:t>е</w:t>
      </w:r>
      <w:r w:rsidRPr="002C5E28">
        <w:rPr>
          <w:rFonts w:ascii="Times New Roman" w:hAnsi="Times New Roman"/>
        </w:rPr>
        <w:t xml:space="preserve">монстрирует следующую динамику: </w:t>
      </w:r>
    </w:p>
    <w:p w:rsidR="006F2D72" w:rsidRPr="002C5E28" w:rsidRDefault="006F2D72" w:rsidP="006F2D72">
      <w:pPr>
        <w:ind w:firstLine="426"/>
        <w:rPr>
          <w:rFonts w:ascii="Times New Roman" w:hAnsi="Times New Roman"/>
        </w:rPr>
      </w:pPr>
      <w:r w:rsidRPr="002C5E28">
        <w:rPr>
          <w:rFonts w:ascii="Times New Roman" w:hAnsi="Times New Roman"/>
        </w:rPr>
        <w:t xml:space="preserve">дезорганизация деятельности учреждений: в 2016 году — 101; в 2017 году — 82 (– 19); </w:t>
      </w:r>
    </w:p>
    <w:p w:rsidR="006F2D72" w:rsidRPr="002C5E28" w:rsidRDefault="006F2D72" w:rsidP="006F2D72">
      <w:pPr>
        <w:ind w:firstLine="426"/>
        <w:rPr>
          <w:rFonts w:ascii="Times New Roman" w:hAnsi="Times New Roman"/>
        </w:rPr>
      </w:pPr>
      <w:r w:rsidRPr="002C5E28">
        <w:rPr>
          <w:rFonts w:ascii="Times New Roman" w:hAnsi="Times New Roman"/>
        </w:rPr>
        <w:t>убийств: в 2016 году — 4; в 2017 году — 9 (+ 5);</w:t>
      </w:r>
    </w:p>
    <w:p w:rsidR="006F2D72" w:rsidRPr="002C5E28" w:rsidRDefault="006F2D72" w:rsidP="006F2D72">
      <w:pPr>
        <w:ind w:firstLine="426"/>
        <w:rPr>
          <w:rFonts w:ascii="Times New Roman" w:hAnsi="Times New Roman"/>
        </w:rPr>
      </w:pPr>
      <w:r w:rsidRPr="002C5E28">
        <w:rPr>
          <w:rFonts w:ascii="Times New Roman" w:hAnsi="Times New Roman"/>
        </w:rPr>
        <w:t xml:space="preserve">умышленное причинение тяжкого вреда здоровью: в 2016 году — 23; в 2017 году — 8 </w:t>
      </w:r>
      <w:r w:rsidRPr="00E84090">
        <w:rPr>
          <w:rFonts w:ascii="Times New Roman" w:hAnsi="Times New Roman"/>
        </w:rPr>
        <w:br/>
      </w:r>
      <w:r w:rsidRPr="002C5E28">
        <w:rPr>
          <w:rFonts w:ascii="Times New Roman" w:hAnsi="Times New Roman"/>
        </w:rPr>
        <w:t>(– 15);</w:t>
      </w:r>
    </w:p>
    <w:p w:rsidR="006F2D72" w:rsidRPr="002C5E28" w:rsidRDefault="006F2D72" w:rsidP="006F2D72">
      <w:pPr>
        <w:ind w:firstLine="426"/>
        <w:rPr>
          <w:rFonts w:ascii="Times New Roman" w:hAnsi="Times New Roman"/>
        </w:rPr>
      </w:pPr>
      <w:r w:rsidRPr="002C5E28">
        <w:rPr>
          <w:rFonts w:ascii="Times New Roman" w:hAnsi="Times New Roman"/>
        </w:rPr>
        <w:t>побегов: в 2016 году — 49; в 2017 году — 35 (– 14);</w:t>
      </w:r>
    </w:p>
    <w:p w:rsidR="006F2D72" w:rsidRPr="002C5E28" w:rsidRDefault="006F2D72" w:rsidP="006F2D72">
      <w:pPr>
        <w:ind w:firstLine="426"/>
        <w:rPr>
          <w:rFonts w:ascii="Times New Roman" w:hAnsi="Times New Roman"/>
        </w:rPr>
      </w:pPr>
      <w:r w:rsidRPr="002C5E28">
        <w:rPr>
          <w:rFonts w:ascii="Times New Roman" w:hAnsi="Times New Roman"/>
        </w:rPr>
        <w:t>краж: в 2016 году — 4; в 2017 году — 5 (+ 1);</w:t>
      </w:r>
    </w:p>
    <w:p w:rsidR="006F2D72" w:rsidRPr="002C5E28" w:rsidRDefault="006F2D72" w:rsidP="006F2D72">
      <w:pPr>
        <w:ind w:firstLine="426"/>
        <w:rPr>
          <w:rFonts w:ascii="Times New Roman" w:hAnsi="Times New Roman"/>
        </w:rPr>
      </w:pPr>
      <w:r w:rsidRPr="002C5E28">
        <w:rPr>
          <w:rFonts w:ascii="Times New Roman" w:hAnsi="Times New Roman"/>
        </w:rPr>
        <w:t>приобретение и сбыт наркотических средств: в 2016 году — 69; в 2017 году — 88 (+ 19);</w:t>
      </w:r>
    </w:p>
    <w:p w:rsidR="006F2D72" w:rsidRPr="002C5E28" w:rsidRDefault="006F2D72" w:rsidP="006F2D72">
      <w:pPr>
        <w:ind w:firstLine="426"/>
        <w:rPr>
          <w:rFonts w:ascii="Times New Roman" w:hAnsi="Times New Roman"/>
        </w:rPr>
      </w:pPr>
      <w:r w:rsidRPr="002C5E28">
        <w:rPr>
          <w:rFonts w:ascii="Times New Roman" w:hAnsi="Times New Roman"/>
        </w:rPr>
        <w:t>иных преступлений: в 2016 году — 138; в 2017 году — 149 (+ 11)</w:t>
      </w:r>
      <w:r w:rsidRPr="002C5E28">
        <w:rPr>
          <w:rStyle w:val="a5"/>
          <w:rFonts w:ascii="Times New Roman" w:hAnsi="Times New Roman"/>
        </w:rPr>
        <w:footnoteReference w:id="17"/>
      </w:r>
      <w:r w:rsidRPr="002C5E28">
        <w:rPr>
          <w:rFonts w:ascii="Times New Roman" w:hAnsi="Times New Roman"/>
        </w:rPr>
        <w:t>.</w:t>
      </w:r>
    </w:p>
    <w:p w:rsidR="006F2D72" w:rsidRPr="002C5E28" w:rsidRDefault="006F2D72" w:rsidP="006F2D72">
      <w:pPr>
        <w:ind w:firstLine="426"/>
        <w:rPr>
          <w:rFonts w:ascii="Times New Roman" w:hAnsi="Times New Roman"/>
          <w:spacing w:val="-2"/>
        </w:rPr>
      </w:pPr>
      <w:r w:rsidRPr="002C5E28">
        <w:rPr>
          <w:rFonts w:ascii="Times New Roman" w:hAnsi="Times New Roman"/>
        </w:rPr>
        <w:t xml:space="preserve">Проанализировав данную статистику можно сделать вывод, что общее количество преступлений все же снизилось по сравнению с 2016 </w:t>
      </w:r>
      <w:r w:rsidRPr="002C5E28">
        <w:rPr>
          <w:rFonts w:ascii="Times New Roman" w:hAnsi="Times New Roman"/>
          <w:spacing w:val="-2"/>
        </w:rPr>
        <w:t xml:space="preserve">годом. Однако совершение убийств, и </w:t>
      </w:r>
      <w:r w:rsidRPr="002C5E28">
        <w:rPr>
          <w:rFonts w:ascii="Times New Roman" w:hAnsi="Times New Roman"/>
          <w:spacing w:val="-2"/>
        </w:rPr>
        <w:lastRenderedPageBreak/>
        <w:t>преступлений, связанных с приобретением и сбытом наркотических веществ увеличилось, что очередной раз подчеркивает значимость борьбы с пенитенциарной преступн</w:t>
      </w:r>
      <w:r w:rsidRPr="002C5E28">
        <w:rPr>
          <w:rFonts w:ascii="Times New Roman" w:hAnsi="Times New Roman"/>
          <w:spacing w:val="-2"/>
        </w:rPr>
        <w:t>о</w:t>
      </w:r>
      <w:r w:rsidRPr="002C5E28">
        <w:rPr>
          <w:rFonts w:ascii="Times New Roman" w:hAnsi="Times New Roman"/>
          <w:spacing w:val="-2"/>
        </w:rPr>
        <w:t xml:space="preserve">стью. </w:t>
      </w:r>
    </w:p>
    <w:p w:rsidR="006F2D72" w:rsidRPr="002C5E28" w:rsidRDefault="006F2D72" w:rsidP="006F2D72">
      <w:pPr>
        <w:ind w:firstLine="426"/>
        <w:rPr>
          <w:rFonts w:ascii="Times New Roman" w:hAnsi="Times New Roman"/>
        </w:rPr>
      </w:pPr>
      <w:r w:rsidRPr="002C5E28">
        <w:rPr>
          <w:rFonts w:ascii="Times New Roman" w:hAnsi="Times New Roman"/>
        </w:rPr>
        <w:t>Структура преступлений в ИК ( %) за 6 месяцев 2017 года (январь–июнь): дезорган</w:t>
      </w:r>
      <w:r w:rsidRPr="002C5E28">
        <w:rPr>
          <w:rFonts w:ascii="Times New Roman" w:hAnsi="Times New Roman"/>
        </w:rPr>
        <w:t>и</w:t>
      </w:r>
      <w:r w:rsidRPr="002C5E28">
        <w:rPr>
          <w:rFonts w:ascii="Times New Roman" w:hAnsi="Times New Roman"/>
        </w:rPr>
        <w:t>зация деятельности учреждений — 82 (22 %); убийств — 9 (2 %); умышленное причинение тя</w:t>
      </w:r>
      <w:r w:rsidRPr="002C5E28">
        <w:rPr>
          <w:rFonts w:ascii="Times New Roman" w:hAnsi="Times New Roman"/>
        </w:rPr>
        <w:t>ж</w:t>
      </w:r>
      <w:r w:rsidRPr="002C5E28">
        <w:rPr>
          <w:rFonts w:ascii="Times New Roman" w:hAnsi="Times New Roman"/>
        </w:rPr>
        <w:t>кого вреда здоровью — 8 (2 %); побегов — 35 (9 %); краж — 5 (1 %); приобретение и сбыт нарк</w:t>
      </w:r>
      <w:r w:rsidRPr="002C5E28">
        <w:rPr>
          <w:rFonts w:ascii="Times New Roman" w:hAnsi="Times New Roman"/>
        </w:rPr>
        <w:t>о</w:t>
      </w:r>
      <w:r w:rsidRPr="002C5E28">
        <w:rPr>
          <w:rFonts w:ascii="Times New Roman" w:hAnsi="Times New Roman"/>
        </w:rPr>
        <w:t>тических средств — 88 (24 %); иных преступлений — 149 (40 %)</w:t>
      </w:r>
      <w:r w:rsidRPr="002C5E28">
        <w:rPr>
          <w:rStyle w:val="a5"/>
          <w:rFonts w:ascii="Times New Roman" w:hAnsi="Times New Roman"/>
        </w:rPr>
        <w:footnoteReference w:id="18"/>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 xml:space="preserve">Средний уровень преступлений по УИС среди осужденных, </w:t>
      </w:r>
      <w:r w:rsidRPr="002C5E28">
        <w:rPr>
          <w:rFonts w:ascii="Times New Roman" w:hAnsi="Times New Roman"/>
          <w:spacing w:val="-2"/>
        </w:rPr>
        <w:t>содержащихся в ИК, в ра</w:t>
      </w:r>
      <w:r w:rsidRPr="002C5E28">
        <w:rPr>
          <w:rFonts w:ascii="Times New Roman" w:hAnsi="Times New Roman"/>
          <w:spacing w:val="-2"/>
        </w:rPr>
        <w:t>с</w:t>
      </w:r>
      <w:r w:rsidRPr="002C5E28">
        <w:rPr>
          <w:rFonts w:ascii="Times New Roman" w:hAnsi="Times New Roman"/>
          <w:spacing w:val="-2"/>
        </w:rPr>
        <w:t>чете на 1000 человек составил 0,74. Среди территориальных органов ФСИН России наибольший уровень преступлений,</w:t>
      </w:r>
      <w:r w:rsidRPr="002C5E28">
        <w:rPr>
          <w:rFonts w:ascii="Times New Roman" w:hAnsi="Times New Roman"/>
        </w:rPr>
        <w:t xml:space="preserve"> содержащихся в ИК в расчете на 1000 человек зафиксирован в Евре</w:t>
      </w:r>
      <w:r w:rsidRPr="002C5E28">
        <w:rPr>
          <w:rFonts w:ascii="Times New Roman" w:hAnsi="Times New Roman"/>
        </w:rPr>
        <w:t>й</w:t>
      </w:r>
      <w:r w:rsidRPr="002C5E28">
        <w:rPr>
          <w:rFonts w:ascii="Times New Roman" w:hAnsi="Times New Roman"/>
        </w:rPr>
        <w:t>ской автономной области — 5, 56; наименьший — во Владимирской области и Тверской о</w:t>
      </w:r>
      <w:r w:rsidRPr="002C5E28">
        <w:rPr>
          <w:rFonts w:ascii="Times New Roman" w:hAnsi="Times New Roman"/>
        </w:rPr>
        <w:t>б</w:t>
      </w:r>
      <w:r w:rsidRPr="002C5E28">
        <w:rPr>
          <w:rFonts w:ascii="Times New Roman" w:hAnsi="Times New Roman"/>
        </w:rPr>
        <w:t>ласти — по 0,26. В 11 территориальных органах ФСИН России преступления не д</w:t>
      </w:r>
      <w:r w:rsidRPr="002C5E28">
        <w:rPr>
          <w:rFonts w:ascii="Times New Roman" w:hAnsi="Times New Roman"/>
        </w:rPr>
        <w:t>о</w:t>
      </w:r>
      <w:r w:rsidRPr="002C5E28">
        <w:rPr>
          <w:rFonts w:ascii="Times New Roman" w:hAnsi="Times New Roman"/>
        </w:rPr>
        <w:t>пущены</w:t>
      </w:r>
      <w:r w:rsidRPr="002C5E28">
        <w:rPr>
          <w:rStyle w:val="a5"/>
          <w:rFonts w:ascii="Times New Roman" w:hAnsi="Times New Roman"/>
        </w:rPr>
        <w:footnoteReference w:id="19"/>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Рассматривая структуру побегов, совершенных из ИК (как отдельное преступление): в январе и феврале (по 5 побегов из-под охраны, из-под надзора не допущено); в марте (1 побег из-под охраны, из-под надзора не допущено); в апре</w:t>
      </w:r>
      <w:r>
        <w:rPr>
          <w:rFonts w:ascii="Times New Roman" w:hAnsi="Times New Roman"/>
        </w:rPr>
        <w:t>ле (7 побегов из под-охраны, из</w:t>
      </w:r>
      <w:r w:rsidRPr="00E84090">
        <w:rPr>
          <w:rFonts w:ascii="Times New Roman" w:hAnsi="Times New Roman"/>
        </w:rPr>
        <w:t>-</w:t>
      </w:r>
      <w:r w:rsidRPr="002C5E28">
        <w:rPr>
          <w:rFonts w:ascii="Times New Roman" w:hAnsi="Times New Roman"/>
        </w:rPr>
        <w:t>под</w:t>
      </w:r>
      <w:r w:rsidRPr="00E84090">
        <w:rPr>
          <w:rFonts w:ascii="Times New Roman" w:hAnsi="Times New Roman"/>
        </w:rPr>
        <w:t xml:space="preserve"> </w:t>
      </w:r>
      <w:r w:rsidRPr="002C5E28">
        <w:rPr>
          <w:rFonts w:ascii="Times New Roman" w:hAnsi="Times New Roman"/>
        </w:rPr>
        <w:t>на</w:t>
      </w:r>
      <w:r w:rsidRPr="002C5E28">
        <w:rPr>
          <w:rFonts w:ascii="Times New Roman" w:hAnsi="Times New Roman"/>
        </w:rPr>
        <w:t>д</w:t>
      </w:r>
      <w:r w:rsidRPr="002C5E28">
        <w:rPr>
          <w:rFonts w:ascii="Times New Roman" w:hAnsi="Times New Roman"/>
        </w:rPr>
        <w:t>зора — 1); в мае (6 побегов из-под охраны, из-под надзора 1); в июне (9 побегов из-под охр</w:t>
      </w:r>
      <w:r w:rsidRPr="002C5E28">
        <w:rPr>
          <w:rFonts w:ascii="Times New Roman" w:hAnsi="Times New Roman"/>
        </w:rPr>
        <w:t>а</w:t>
      </w:r>
      <w:r w:rsidRPr="002C5E28">
        <w:rPr>
          <w:rFonts w:ascii="Times New Roman" w:hAnsi="Times New Roman"/>
        </w:rPr>
        <w:t>ны, из-под надзора не допущено)</w:t>
      </w:r>
      <w:r w:rsidRPr="002C5E28">
        <w:rPr>
          <w:rStyle w:val="a5"/>
          <w:rFonts w:ascii="Times New Roman" w:hAnsi="Times New Roman"/>
        </w:rPr>
        <w:footnoteReference w:id="20"/>
      </w:r>
      <w:r w:rsidRPr="002C5E28">
        <w:rPr>
          <w:rFonts w:ascii="Times New Roman" w:hAnsi="Times New Roman"/>
        </w:rPr>
        <w:t>.</w:t>
      </w:r>
    </w:p>
    <w:p w:rsidR="006F2D72" w:rsidRPr="002C5E28" w:rsidRDefault="006F2D72" w:rsidP="006F2D72">
      <w:pPr>
        <w:ind w:firstLine="426"/>
        <w:rPr>
          <w:rFonts w:ascii="Times New Roman" w:hAnsi="Times New Roman"/>
        </w:rPr>
      </w:pPr>
      <w:r w:rsidRPr="002C5E28">
        <w:rPr>
          <w:rFonts w:ascii="Times New Roman" w:hAnsi="Times New Roman"/>
        </w:rPr>
        <w:t>На основании этого можно сделать вывод, что наибольшее количество побегов (в п</w:t>
      </w:r>
      <w:r w:rsidRPr="002C5E28">
        <w:rPr>
          <w:rFonts w:ascii="Times New Roman" w:hAnsi="Times New Roman"/>
        </w:rPr>
        <w:t>е</w:t>
      </w:r>
      <w:r w:rsidRPr="002C5E28">
        <w:rPr>
          <w:rFonts w:ascii="Times New Roman" w:hAnsi="Times New Roman"/>
        </w:rPr>
        <w:t>риод с января по июнь) приходится на весну, и с</w:t>
      </w:r>
      <w:r w:rsidRPr="002C5E28">
        <w:rPr>
          <w:rFonts w:ascii="Times New Roman" w:hAnsi="Times New Roman"/>
        </w:rPr>
        <w:t>о</w:t>
      </w:r>
      <w:r w:rsidRPr="002C5E28">
        <w:rPr>
          <w:rFonts w:ascii="Times New Roman" w:hAnsi="Times New Roman"/>
        </w:rPr>
        <w:t>вершались они чаще из-под охраны.</w:t>
      </w:r>
    </w:p>
    <w:p w:rsidR="006F2D72" w:rsidRPr="002C5E28" w:rsidRDefault="006F2D72" w:rsidP="006F2D72">
      <w:pPr>
        <w:ind w:firstLine="426"/>
        <w:rPr>
          <w:rFonts w:ascii="Times New Roman" w:hAnsi="Times New Roman"/>
        </w:rPr>
      </w:pPr>
      <w:r w:rsidRPr="002C5E28">
        <w:rPr>
          <w:rFonts w:ascii="Times New Roman" w:hAnsi="Times New Roman"/>
        </w:rPr>
        <w:t>Подводя итог всему вышесказанному можно сделать вывод, что и в условиях изол</w:t>
      </w:r>
      <w:r w:rsidRPr="002C5E28">
        <w:rPr>
          <w:rFonts w:ascii="Times New Roman" w:hAnsi="Times New Roman"/>
        </w:rPr>
        <w:t>я</w:t>
      </w:r>
      <w:r w:rsidRPr="002C5E28">
        <w:rPr>
          <w:rFonts w:ascii="Times New Roman" w:hAnsi="Times New Roman"/>
        </w:rPr>
        <w:t>ции от общества совершаются преступления, и не в малых количествах. Чаще всего совершаются следующие преступл</w:t>
      </w:r>
      <w:r w:rsidRPr="002C5E28">
        <w:rPr>
          <w:rFonts w:ascii="Times New Roman" w:hAnsi="Times New Roman"/>
        </w:rPr>
        <w:t>е</w:t>
      </w:r>
      <w:r w:rsidRPr="002C5E28">
        <w:rPr>
          <w:rFonts w:ascii="Times New Roman" w:hAnsi="Times New Roman"/>
        </w:rPr>
        <w:t>ния: дезорганизация деятельности УИС, убийства, побеги, приобретение и сбыт наркотических веществ. При этом совершение последнего вида преступлений из да</w:t>
      </w:r>
      <w:r w:rsidRPr="002C5E28">
        <w:rPr>
          <w:rFonts w:ascii="Times New Roman" w:hAnsi="Times New Roman"/>
        </w:rPr>
        <w:t>н</w:t>
      </w:r>
      <w:r w:rsidRPr="002C5E28">
        <w:rPr>
          <w:rFonts w:ascii="Times New Roman" w:hAnsi="Times New Roman"/>
        </w:rPr>
        <w:t>ного перечисления напрямую зависит от того, что лица, совершающие данные преступления, имеют наркотическую зависимость и, как правило, идут на преступления с целью личной в</w:t>
      </w:r>
      <w:r w:rsidRPr="002C5E28">
        <w:rPr>
          <w:rFonts w:ascii="Times New Roman" w:hAnsi="Times New Roman"/>
        </w:rPr>
        <w:t>ы</w:t>
      </w:r>
      <w:r w:rsidRPr="002C5E28">
        <w:rPr>
          <w:rFonts w:ascii="Times New Roman" w:hAnsi="Times New Roman"/>
        </w:rPr>
        <w:t xml:space="preserve">годы. Все это свидетельствует о несовершенстве воспитательной работы с осужденными, </w:t>
      </w:r>
      <w:r>
        <w:rPr>
          <w:rFonts w:ascii="Times New Roman" w:hAnsi="Times New Roman"/>
        </w:rPr>
        <w:br/>
      </w:r>
      <w:r w:rsidRPr="009B4342">
        <w:rPr>
          <w:rFonts w:ascii="Times New Roman" w:hAnsi="Times New Roman"/>
          <w:spacing w:val="-2"/>
        </w:rPr>
        <w:t xml:space="preserve">инженерно-технических средств охраны и надзора, профилактических мероприятий, </w:t>
      </w:r>
      <w:r>
        <w:rPr>
          <w:rFonts w:ascii="Times New Roman" w:hAnsi="Times New Roman"/>
          <w:spacing w:val="-2"/>
        </w:rPr>
        <w:br/>
      </w:r>
      <w:r w:rsidRPr="009B4342">
        <w:rPr>
          <w:rFonts w:ascii="Times New Roman" w:hAnsi="Times New Roman"/>
          <w:spacing w:val="-2"/>
        </w:rPr>
        <w:t>направленных</w:t>
      </w:r>
      <w:r w:rsidRPr="002C5E28">
        <w:rPr>
          <w:rFonts w:ascii="Times New Roman" w:hAnsi="Times New Roman"/>
        </w:rPr>
        <w:t xml:space="preserve"> на предупреждение и пресечение преступлений и правонарушений, совершаемых в исправ</w:t>
      </w:r>
      <w:r w:rsidRPr="002C5E28">
        <w:rPr>
          <w:rFonts w:ascii="Times New Roman" w:hAnsi="Times New Roman"/>
        </w:rPr>
        <w:t>и</w:t>
      </w:r>
      <w:r w:rsidRPr="002C5E28">
        <w:rPr>
          <w:rFonts w:ascii="Times New Roman" w:hAnsi="Times New Roman"/>
        </w:rPr>
        <w:t>тельном учреждении.</w:t>
      </w:r>
    </w:p>
    <w:p w:rsidR="006F2D72" w:rsidRPr="002C5E28" w:rsidRDefault="006F2D72" w:rsidP="006F2D72">
      <w:pPr>
        <w:spacing w:before="120" w:after="120"/>
        <w:jc w:val="center"/>
        <w:rPr>
          <w:rFonts w:ascii="Cambria" w:hAnsi="Cambria"/>
          <w:b/>
        </w:rPr>
      </w:pPr>
      <w:r w:rsidRPr="002C5E28">
        <w:rPr>
          <w:rFonts w:ascii="Cambria" w:hAnsi="Cambria"/>
          <w:b/>
        </w:rPr>
        <w:t>Литература</w:t>
      </w:r>
    </w:p>
    <w:p w:rsidR="006F2D72" w:rsidRPr="002C5E28" w:rsidRDefault="006F2D72" w:rsidP="006F2D72">
      <w:pPr>
        <w:pStyle w:val="a6"/>
        <w:numPr>
          <w:ilvl w:val="0"/>
          <w:numId w:val="1"/>
        </w:numPr>
        <w:ind w:left="284" w:hanging="284"/>
        <w:jc w:val="both"/>
        <w:rPr>
          <w:sz w:val="22"/>
          <w:szCs w:val="22"/>
        </w:rPr>
      </w:pPr>
      <w:r w:rsidRPr="002C5E28">
        <w:rPr>
          <w:sz w:val="22"/>
          <w:szCs w:val="22"/>
        </w:rPr>
        <w:t>Аладьина, Л. С., Емельянов, С. Н., Жеребин, В. С. и др. Пенитенциарная преступность: сущность и актуальные проблемы предупреждения. — Владимир: Изд-во ВЮИ Минюста России, 2005. — С. 420</w:t>
      </w:r>
    </w:p>
    <w:p w:rsidR="006F2D72" w:rsidRPr="002C5E28" w:rsidRDefault="006F2D72" w:rsidP="006F2D72">
      <w:pPr>
        <w:pStyle w:val="a6"/>
        <w:numPr>
          <w:ilvl w:val="0"/>
          <w:numId w:val="1"/>
        </w:numPr>
        <w:ind w:left="284" w:hanging="284"/>
        <w:jc w:val="both"/>
        <w:rPr>
          <w:sz w:val="22"/>
          <w:szCs w:val="22"/>
        </w:rPr>
      </w:pPr>
      <w:r w:rsidRPr="002C5E28">
        <w:rPr>
          <w:sz w:val="22"/>
          <w:szCs w:val="22"/>
        </w:rPr>
        <w:t>Алексеев, А. И. Криминология : курс лекций. — М.: Щит, 2006. — 269 с.</w:t>
      </w:r>
    </w:p>
    <w:p w:rsidR="006F2D72" w:rsidRPr="002C5E28" w:rsidRDefault="006F2D72" w:rsidP="006F2D72">
      <w:pPr>
        <w:pStyle w:val="a6"/>
        <w:numPr>
          <w:ilvl w:val="0"/>
          <w:numId w:val="1"/>
        </w:numPr>
        <w:ind w:left="284" w:hanging="284"/>
        <w:jc w:val="both"/>
        <w:rPr>
          <w:sz w:val="22"/>
          <w:szCs w:val="22"/>
        </w:rPr>
      </w:pPr>
      <w:r w:rsidRPr="002C5E28">
        <w:rPr>
          <w:sz w:val="22"/>
          <w:szCs w:val="22"/>
        </w:rPr>
        <w:t>Антонян, Ю. М. Преступность в местах лишения свободы и ее причины // Уголовное пр</w:t>
      </w:r>
      <w:r w:rsidRPr="002C5E28">
        <w:rPr>
          <w:sz w:val="22"/>
          <w:szCs w:val="22"/>
        </w:rPr>
        <w:t>а</w:t>
      </w:r>
      <w:r w:rsidRPr="002C5E28">
        <w:rPr>
          <w:sz w:val="22"/>
          <w:szCs w:val="22"/>
        </w:rPr>
        <w:t>во. — 2009. — № 4. — С. 101–104.</w:t>
      </w:r>
    </w:p>
    <w:p w:rsidR="006F2D72" w:rsidRPr="002C5E28" w:rsidRDefault="006F2D72" w:rsidP="006F2D72">
      <w:pPr>
        <w:pStyle w:val="a6"/>
        <w:numPr>
          <w:ilvl w:val="0"/>
          <w:numId w:val="1"/>
        </w:numPr>
        <w:ind w:left="284" w:hanging="284"/>
        <w:jc w:val="both"/>
        <w:rPr>
          <w:sz w:val="22"/>
          <w:szCs w:val="22"/>
        </w:rPr>
      </w:pPr>
      <w:r w:rsidRPr="002C5E28">
        <w:rPr>
          <w:sz w:val="22"/>
          <w:szCs w:val="22"/>
        </w:rPr>
        <w:t>Годлевская, В. Я. Характеристика преступлений, совершаемых в местах лишения своб</w:t>
      </w:r>
      <w:r w:rsidRPr="002C5E28">
        <w:rPr>
          <w:sz w:val="22"/>
          <w:szCs w:val="22"/>
        </w:rPr>
        <w:t>о</w:t>
      </w:r>
      <w:r w:rsidRPr="002C5E28">
        <w:rPr>
          <w:sz w:val="22"/>
          <w:szCs w:val="22"/>
        </w:rPr>
        <w:t>ды // Вес</w:t>
      </w:r>
      <w:r w:rsidRPr="002C5E28">
        <w:rPr>
          <w:sz w:val="22"/>
          <w:szCs w:val="22"/>
        </w:rPr>
        <w:t>т</w:t>
      </w:r>
      <w:r w:rsidRPr="002C5E28">
        <w:rPr>
          <w:sz w:val="22"/>
          <w:szCs w:val="22"/>
        </w:rPr>
        <w:t>ник Международного юридичес</w:t>
      </w:r>
      <w:r w:rsidRPr="002C5E28">
        <w:rPr>
          <w:sz w:val="22"/>
          <w:szCs w:val="22"/>
        </w:rPr>
        <w:t>к</w:t>
      </w:r>
      <w:r w:rsidRPr="002C5E28">
        <w:rPr>
          <w:sz w:val="22"/>
          <w:szCs w:val="22"/>
        </w:rPr>
        <w:t>ого института. — 2012. — № 2 (41). — С. 32.</w:t>
      </w:r>
    </w:p>
    <w:p w:rsidR="006F2D72" w:rsidRPr="002C5E28" w:rsidRDefault="006F2D72" w:rsidP="006F2D72">
      <w:pPr>
        <w:pStyle w:val="a6"/>
        <w:numPr>
          <w:ilvl w:val="0"/>
          <w:numId w:val="1"/>
        </w:numPr>
        <w:ind w:left="284" w:hanging="284"/>
        <w:jc w:val="both"/>
        <w:rPr>
          <w:sz w:val="22"/>
          <w:szCs w:val="22"/>
        </w:rPr>
      </w:pPr>
      <w:r w:rsidRPr="002C5E28">
        <w:rPr>
          <w:sz w:val="22"/>
          <w:szCs w:val="22"/>
        </w:rPr>
        <w:t>Громов, В. Г. Пенитенциарная преступность // Научная сеть Современное право: юридич</w:t>
      </w:r>
      <w:r w:rsidRPr="002C5E28">
        <w:rPr>
          <w:sz w:val="22"/>
          <w:szCs w:val="22"/>
        </w:rPr>
        <w:t>е</w:t>
      </w:r>
      <w:r w:rsidRPr="002C5E28">
        <w:rPr>
          <w:sz w:val="22"/>
          <w:szCs w:val="22"/>
        </w:rPr>
        <w:t>ский портал. — Режим доступа: //http://www.sovremennoepravo.m/m/articles/view/</w:t>
      </w:r>
      <w:r>
        <w:rPr>
          <w:sz w:val="22"/>
          <w:szCs w:val="22"/>
        </w:rPr>
        <w:t xml:space="preserve"> </w:t>
      </w:r>
      <w:r>
        <w:rPr>
          <w:sz w:val="22"/>
          <w:szCs w:val="22"/>
        </w:rPr>
        <w:br/>
      </w:r>
      <w:r w:rsidRPr="002C5E28">
        <w:rPr>
          <w:sz w:val="22"/>
          <w:szCs w:val="22"/>
        </w:rPr>
        <w:t>Пен</w:t>
      </w:r>
      <w:r w:rsidRPr="002C5E28">
        <w:rPr>
          <w:sz w:val="22"/>
          <w:szCs w:val="22"/>
        </w:rPr>
        <w:t>и</w:t>
      </w:r>
      <w:r w:rsidRPr="002C5E28">
        <w:rPr>
          <w:sz w:val="22"/>
          <w:szCs w:val="22"/>
        </w:rPr>
        <w:t>тенциарная-преступность.</w:t>
      </w:r>
    </w:p>
    <w:p w:rsidR="006F2D72" w:rsidRPr="002C5E28" w:rsidRDefault="006F2D72" w:rsidP="006F2D72">
      <w:pPr>
        <w:pStyle w:val="a6"/>
        <w:numPr>
          <w:ilvl w:val="0"/>
          <w:numId w:val="1"/>
        </w:numPr>
        <w:ind w:left="284" w:hanging="284"/>
        <w:jc w:val="both"/>
        <w:rPr>
          <w:sz w:val="22"/>
          <w:szCs w:val="22"/>
        </w:rPr>
      </w:pPr>
      <w:r w:rsidRPr="002C5E28">
        <w:rPr>
          <w:sz w:val="22"/>
          <w:szCs w:val="22"/>
        </w:rPr>
        <w:t>Долгова, А. И. Криминология : учебник для вузов. — М.: Норма, 2005. — С. 856–883</w:t>
      </w:r>
    </w:p>
    <w:p w:rsidR="006F2D72" w:rsidRPr="002C5E28" w:rsidRDefault="006F2D72" w:rsidP="006F2D72">
      <w:pPr>
        <w:pStyle w:val="a6"/>
        <w:numPr>
          <w:ilvl w:val="0"/>
          <w:numId w:val="1"/>
        </w:numPr>
        <w:ind w:left="284" w:hanging="284"/>
        <w:jc w:val="both"/>
        <w:rPr>
          <w:sz w:val="22"/>
          <w:szCs w:val="22"/>
        </w:rPr>
      </w:pPr>
      <w:r w:rsidRPr="002C5E28">
        <w:rPr>
          <w:sz w:val="22"/>
          <w:szCs w:val="22"/>
        </w:rPr>
        <w:t>Легостаев, С. В. Пенитенциарная преступность: состояние, основные тенденции и пробл</w:t>
      </w:r>
      <w:r w:rsidRPr="002C5E28">
        <w:rPr>
          <w:sz w:val="22"/>
          <w:szCs w:val="22"/>
        </w:rPr>
        <w:t>е</w:t>
      </w:r>
      <w:r w:rsidRPr="002C5E28">
        <w:rPr>
          <w:sz w:val="22"/>
          <w:szCs w:val="22"/>
        </w:rPr>
        <w:t>мы предупреждения // Cyberleninka : научная электронная библиотека. — Режим до</w:t>
      </w:r>
      <w:r>
        <w:rPr>
          <w:sz w:val="22"/>
          <w:szCs w:val="22"/>
        </w:rPr>
        <w:t xml:space="preserve">ступа: </w:t>
      </w:r>
      <w:r>
        <w:rPr>
          <w:sz w:val="22"/>
          <w:szCs w:val="22"/>
        </w:rPr>
        <w:lastRenderedPageBreak/>
        <w:t>http://cyberleninka.ru/</w:t>
      </w:r>
      <w:r w:rsidRPr="002C5E28">
        <w:rPr>
          <w:sz w:val="22"/>
          <w:szCs w:val="22"/>
        </w:rPr>
        <w:t>article/n/penitentsiarnaya-prestupnost-sostoyanie-osnovnye-tendentsii-i-problemy-preduprezhdeniya.</w:t>
      </w:r>
    </w:p>
    <w:p w:rsidR="006F2D72" w:rsidRPr="002C5E28" w:rsidRDefault="006F2D72" w:rsidP="006F2D72">
      <w:pPr>
        <w:pStyle w:val="a6"/>
        <w:numPr>
          <w:ilvl w:val="0"/>
          <w:numId w:val="1"/>
        </w:numPr>
        <w:ind w:left="284" w:hanging="284"/>
        <w:jc w:val="both"/>
        <w:rPr>
          <w:sz w:val="22"/>
          <w:szCs w:val="22"/>
        </w:rPr>
      </w:pPr>
      <w:r w:rsidRPr="002C5E28">
        <w:rPr>
          <w:sz w:val="22"/>
          <w:szCs w:val="22"/>
        </w:rPr>
        <w:t xml:space="preserve">Основные показатели деятельности уголовно-исполнительной системы ФСИН России </w:t>
      </w:r>
      <w:r w:rsidRPr="00E84090">
        <w:rPr>
          <w:sz w:val="22"/>
          <w:szCs w:val="22"/>
        </w:rPr>
        <w:br/>
      </w:r>
      <w:r w:rsidRPr="002C5E28">
        <w:rPr>
          <w:sz w:val="22"/>
          <w:szCs w:val="22"/>
        </w:rPr>
        <w:t>(январь–июнь 2017) : информационно-аналитический сборник / ФКУ НИИИТ ФСИН Ро</w:t>
      </w:r>
      <w:r w:rsidRPr="002C5E28">
        <w:rPr>
          <w:sz w:val="22"/>
          <w:szCs w:val="22"/>
        </w:rPr>
        <w:t>с</w:t>
      </w:r>
      <w:r w:rsidRPr="002C5E28">
        <w:rPr>
          <w:sz w:val="22"/>
          <w:szCs w:val="22"/>
        </w:rPr>
        <w:t>сии. — Тверь, 2017. — С. 20.</w:t>
      </w:r>
    </w:p>
    <w:p w:rsidR="006F2D72" w:rsidRPr="002C5E28" w:rsidRDefault="006F2D72" w:rsidP="006F2D72">
      <w:pPr>
        <w:pStyle w:val="a6"/>
        <w:numPr>
          <w:ilvl w:val="0"/>
          <w:numId w:val="1"/>
        </w:numPr>
        <w:ind w:left="284" w:hanging="284"/>
        <w:jc w:val="both"/>
        <w:rPr>
          <w:sz w:val="22"/>
          <w:szCs w:val="22"/>
        </w:rPr>
      </w:pPr>
      <w:r w:rsidRPr="002C5E28">
        <w:rPr>
          <w:sz w:val="22"/>
          <w:szCs w:val="22"/>
        </w:rPr>
        <w:t>Титанов, М. Ю. Влияние преступности с учетом ее латентной составляющей на криминологическую обстановку вне пенитенциарных учреждений // Пенитенциарная система и общество: опыт взаимодействия : сборник материалов 4-ой междунаро</w:t>
      </w:r>
      <w:r w:rsidRPr="002C5E28">
        <w:rPr>
          <w:sz w:val="22"/>
          <w:szCs w:val="22"/>
        </w:rPr>
        <w:t>д</w:t>
      </w:r>
      <w:r w:rsidRPr="002C5E28">
        <w:rPr>
          <w:sz w:val="22"/>
          <w:szCs w:val="22"/>
        </w:rPr>
        <w:t xml:space="preserve">ной научно-практической конференции. — Пермь: ФКОУ ВО Пермский институт ФСИН России, 2017. </w:t>
      </w:r>
    </w:p>
    <w:p w:rsidR="006F2D72" w:rsidRPr="002C5E28" w:rsidRDefault="006F2D72" w:rsidP="006F2D72">
      <w:pPr>
        <w:pStyle w:val="a6"/>
        <w:numPr>
          <w:ilvl w:val="0"/>
          <w:numId w:val="1"/>
        </w:numPr>
        <w:ind w:left="284" w:hanging="284"/>
        <w:jc w:val="both"/>
        <w:rPr>
          <w:sz w:val="22"/>
          <w:szCs w:val="22"/>
        </w:rPr>
      </w:pPr>
      <w:r w:rsidRPr="002C5E28">
        <w:rPr>
          <w:sz w:val="22"/>
          <w:szCs w:val="22"/>
        </w:rPr>
        <w:t>Фумм, А. М., Яковлева, О. Н. Пенитенциарные преступления: детерминанты и совреме</w:t>
      </w:r>
      <w:r w:rsidRPr="002C5E28">
        <w:rPr>
          <w:sz w:val="22"/>
          <w:szCs w:val="22"/>
        </w:rPr>
        <w:t>н</w:t>
      </w:r>
      <w:r w:rsidRPr="002C5E28">
        <w:rPr>
          <w:sz w:val="22"/>
          <w:szCs w:val="22"/>
        </w:rPr>
        <w:t>ное состояние // Человек: преступле</w:t>
      </w:r>
      <w:r w:rsidRPr="002C5E28">
        <w:rPr>
          <w:sz w:val="22"/>
          <w:szCs w:val="22"/>
        </w:rPr>
        <w:t>н</w:t>
      </w:r>
      <w:r w:rsidRPr="002C5E28">
        <w:rPr>
          <w:sz w:val="22"/>
          <w:szCs w:val="22"/>
        </w:rPr>
        <w:t>ие и нак</w:t>
      </w:r>
      <w:r w:rsidRPr="002C5E28">
        <w:rPr>
          <w:sz w:val="22"/>
          <w:szCs w:val="22"/>
        </w:rPr>
        <w:t>а</w:t>
      </w:r>
      <w:r w:rsidRPr="002C5E28">
        <w:rPr>
          <w:sz w:val="22"/>
          <w:szCs w:val="22"/>
        </w:rPr>
        <w:t>зание. — 2016. — № 3. — С. 118–124.</w:t>
      </w:r>
    </w:p>
    <w:p w:rsidR="006F2D72" w:rsidRPr="002C5E28" w:rsidRDefault="006F2D72" w:rsidP="006F2D72">
      <w:pPr>
        <w:pStyle w:val="a6"/>
        <w:numPr>
          <w:ilvl w:val="0"/>
          <w:numId w:val="1"/>
        </w:numPr>
        <w:ind w:left="284" w:hanging="284"/>
        <w:jc w:val="both"/>
        <w:rPr>
          <w:sz w:val="22"/>
          <w:szCs w:val="22"/>
        </w:rPr>
      </w:pPr>
      <w:r w:rsidRPr="002C5E28">
        <w:rPr>
          <w:sz w:val="22"/>
          <w:szCs w:val="22"/>
        </w:rPr>
        <w:t>Хохрин, С. А. К вопросу о особенностях характеристик пенитенц</w:t>
      </w:r>
      <w:r w:rsidRPr="002C5E28">
        <w:rPr>
          <w:sz w:val="22"/>
          <w:szCs w:val="22"/>
        </w:rPr>
        <w:t>и</w:t>
      </w:r>
      <w:r w:rsidRPr="002C5E28">
        <w:rPr>
          <w:sz w:val="22"/>
          <w:szCs w:val="22"/>
        </w:rPr>
        <w:t>арной преступности // Вестник Тверского государственного университета. — Серия: Право. — 2014. — № 3. — С. 218–225.</w:t>
      </w:r>
    </w:p>
    <w:p w:rsidR="006F2D72" w:rsidRPr="002C5E28" w:rsidRDefault="006F2D72" w:rsidP="006F2D72">
      <w:pPr>
        <w:pStyle w:val="a6"/>
        <w:numPr>
          <w:ilvl w:val="0"/>
          <w:numId w:val="1"/>
        </w:numPr>
        <w:ind w:left="284" w:hanging="284"/>
        <w:jc w:val="both"/>
        <w:rPr>
          <w:sz w:val="22"/>
          <w:szCs w:val="22"/>
        </w:rPr>
      </w:pPr>
      <w:r w:rsidRPr="002C5E28">
        <w:rPr>
          <w:sz w:val="22"/>
          <w:szCs w:val="22"/>
        </w:rPr>
        <w:t>Хохрин, С. А. Некоторые аспекты определения специальных условий и причин, способс</w:t>
      </w:r>
      <w:r w:rsidRPr="002C5E28">
        <w:rPr>
          <w:sz w:val="22"/>
          <w:szCs w:val="22"/>
        </w:rPr>
        <w:t>т</w:t>
      </w:r>
      <w:r w:rsidRPr="002C5E28">
        <w:rPr>
          <w:sz w:val="22"/>
          <w:szCs w:val="22"/>
        </w:rPr>
        <w:t>вующих совершению пенитенциарных преступлений // Библиотека криминалиста. — 2015. — № 2 (19). — С. 205–210.</w:t>
      </w:r>
    </w:p>
    <w:p w:rsidR="006F2D72" w:rsidRPr="002C5E28" w:rsidRDefault="006F2D72" w:rsidP="006F2D72">
      <w:pPr>
        <w:pStyle w:val="a6"/>
        <w:numPr>
          <w:ilvl w:val="0"/>
          <w:numId w:val="1"/>
        </w:numPr>
        <w:ind w:left="284" w:hanging="284"/>
        <w:jc w:val="both"/>
        <w:rPr>
          <w:sz w:val="22"/>
          <w:szCs w:val="22"/>
        </w:rPr>
      </w:pPr>
      <w:r w:rsidRPr="002C5E28">
        <w:rPr>
          <w:sz w:val="22"/>
          <w:szCs w:val="22"/>
        </w:rPr>
        <w:t>Хохрин, С. А. Пенитенциарная преступность как предмет правового и криминологич</w:t>
      </w:r>
      <w:r w:rsidRPr="002C5E28">
        <w:rPr>
          <w:sz w:val="22"/>
          <w:szCs w:val="22"/>
        </w:rPr>
        <w:t>е</w:t>
      </w:r>
      <w:r w:rsidRPr="002C5E28">
        <w:rPr>
          <w:sz w:val="22"/>
          <w:szCs w:val="22"/>
        </w:rPr>
        <w:t>ского исследования / под науч. ред. К. А. Сыча. — М., 2015. — 176 с. (Сер. Криминол</w:t>
      </w:r>
      <w:r w:rsidRPr="002C5E28">
        <w:rPr>
          <w:sz w:val="22"/>
          <w:szCs w:val="22"/>
        </w:rPr>
        <w:t>о</w:t>
      </w:r>
      <w:r w:rsidRPr="002C5E28">
        <w:rPr>
          <w:sz w:val="22"/>
          <w:szCs w:val="22"/>
        </w:rPr>
        <w:t>гия).</w:t>
      </w:r>
    </w:p>
    <w:p w:rsidR="00284631" w:rsidRDefault="00284631"/>
    <w:sectPr w:rsidR="002846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631" w:rsidRDefault="00284631" w:rsidP="006F2D72">
      <w:pPr>
        <w:spacing w:after="0" w:line="240" w:lineRule="auto"/>
      </w:pPr>
      <w:r>
        <w:separator/>
      </w:r>
    </w:p>
  </w:endnote>
  <w:endnote w:type="continuationSeparator" w:id="1">
    <w:p w:rsidR="00284631" w:rsidRDefault="00284631" w:rsidP="006F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631" w:rsidRDefault="00284631" w:rsidP="006F2D72">
      <w:pPr>
        <w:spacing w:after="0" w:line="240" w:lineRule="auto"/>
      </w:pPr>
      <w:r>
        <w:separator/>
      </w:r>
    </w:p>
  </w:footnote>
  <w:footnote w:type="continuationSeparator" w:id="1">
    <w:p w:rsidR="00284631" w:rsidRDefault="00284631" w:rsidP="006F2D72">
      <w:pPr>
        <w:spacing w:after="0" w:line="240" w:lineRule="auto"/>
      </w:pPr>
      <w:r>
        <w:continuationSeparator/>
      </w:r>
    </w:p>
  </w:footnote>
  <w:footnote w:id="2">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Фумм, А. М., Яковлева, О. Н. Пенитенциарные преступления: детерминанты и современное состояние // Человек: прест</w:t>
      </w:r>
      <w:r w:rsidRPr="00B0687D">
        <w:rPr>
          <w:rFonts w:ascii="Times New Roman" w:hAnsi="Times New Roman"/>
          <w:sz w:val="16"/>
          <w:szCs w:val="16"/>
        </w:rPr>
        <w:t>у</w:t>
      </w:r>
      <w:r w:rsidRPr="00B0687D">
        <w:rPr>
          <w:rFonts w:ascii="Times New Roman" w:hAnsi="Times New Roman"/>
          <w:sz w:val="16"/>
          <w:szCs w:val="16"/>
        </w:rPr>
        <w:t>пление и наказание. 2016. № 3. С. 118.</w:t>
      </w:r>
    </w:p>
  </w:footnote>
  <w:footnote w:id="3">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w:t>
      </w:r>
    </w:p>
  </w:footnote>
  <w:footnote w:id="4">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w:t>
      </w:r>
    </w:p>
  </w:footnote>
  <w:footnote w:id="5">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Фумм, А. М., Яковлева, О. Н. Пенитенциарные преступления: детерминанты и современное состояние // Человек: прест</w:t>
      </w:r>
      <w:r w:rsidRPr="00B0687D">
        <w:rPr>
          <w:rFonts w:ascii="Times New Roman" w:hAnsi="Times New Roman"/>
          <w:sz w:val="16"/>
          <w:szCs w:val="16"/>
        </w:rPr>
        <w:t>у</w:t>
      </w:r>
      <w:r w:rsidRPr="00B0687D">
        <w:rPr>
          <w:rFonts w:ascii="Times New Roman" w:hAnsi="Times New Roman"/>
          <w:sz w:val="16"/>
          <w:szCs w:val="16"/>
        </w:rPr>
        <w:t>пление и наказание. 2016. № 3. С. 118.</w:t>
      </w:r>
    </w:p>
  </w:footnote>
  <w:footnote w:id="6">
    <w:p w:rsidR="006F2D72" w:rsidRPr="00B0687D" w:rsidRDefault="006F2D72" w:rsidP="006F2D72">
      <w:pPr>
        <w:pStyle w:val="a3"/>
        <w:ind w:firstLine="425"/>
        <w:jc w:val="both"/>
        <w:rPr>
          <w:rFonts w:ascii="Times New Roman" w:hAnsi="Times New Roman"/>
          <w:sz w:val="16"/>
          <w:szCs w:val="16"/>
          <w:shd w:val="clear" w:color="auto" w:fill="F5F5F5"/>
        </w:rPr>
      </w:pPr>
      <w:r w:rsidRPr="00B0687D">
        <w:rPr>
          <w:rStyle w:val="a5"/>
          <w:rFonts w:ascii="Times New Roman" w:hAnsi="Times New Roman"/>
          <w:sz w:val="16"/>
          <w:szCs w:val="16"/>
        </w:rPr>
        <w:footnoteRef/>
      </w:r>
      <w:r w:rsidRPr="00B0687D">
        <w:rPr>
          <w:rFonts w:ascii="Times New Roman" w:hAnsi="Times New Roman"/>
          <w:sz w:val="16"/>
          <w:szCs w:val="16"/>
        </w:rPr>
        <w:t> Годлевская, В. Я. Характеристика преступлений, совершаемых в местах лишения свободы // Вестник Меж</w:t>
      </w:r>
      <w:r w:rsidRPr="00B0687D">
        <w:rPr>
          <w:rFonts w:ascii="Times New Roman" w:hAnsi="Times New Roman"/>
          <w:sz w:val="16"/>
          <w:szCs w:val="16"/>
        </w:rPr>
        <w:t>д</w:t>
      </w:r>
      <w:r w:rsidRPr="00B0687D">
        <w:rPr>
          <w:rFonts w:ascii="Times New Roman" w:hAnsi="Times New Roman"/>
          <w:sz w:val="16"/>
          <w:szCs w:val="16"/>
        </w:rPr>
        <w:t>ународного юридического института. 2012. № 2 (41). С. 29.</w:t>
      </w:r>
    </w:p>
  </w:footnote>
  <w:footnote w:id="7">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29.</w:t>
      </w:r>
    </w:p>
  </w:footnote>
  <w:footnote w:id="8">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30.</w:t>
      </w:r>
    </w:p>
  </w:footnote>
  <w:footnote w:id="9">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31.</w:t>
      </w:r>
    </w:p>
  </w:footnote>
  <w:footnote w:id="10">
    <w:p w:rsidR="006F2D72" w:rsidRPr="00B0687D" w:rsidRDefault="006F2D72" w:rsidP="006F2D72">
      <w:pPr>
        <w:pStyle w:val="a3"/>
        <w:ind w:firstLine="425"/>
        <w:jc w:val="both"/>
        <w:rPr>
          <w:rFonts w:ascii="Times New Roman" w:hAnsi="Times New Roman"/>
          <w:sz w:val="16"/>
          <w:szCs w:val="16"/>
          <w:highlight w:val="yellow"/>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32.</w:t>
      </w:r>
    </w:p>
  </w:footnote>
  <w:footnote w:id="11">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w:t>
      </w:r>
      <w:r>
        <w:rPr>
          <w:rFonts w:ascii="Times New Roman" w:hAnsi="Times New Roman"/>
          <w:sz w:val="16"/>
          <w:szCs w:val="16"/>
        </w:rPr>
        <w:t>Там же</w:t>
      </w:r>
      <w:r w:rsidRPr="00B0687D">
        <w:rPr>
          <w:rFonts w:ascii="Times New Roman" w:hAnsi="Times New Roman"/>
          <w:sz w:val="16"/>
          <w:szCs w:val="16"/>
        </w:rPr>
        <w:t>.</w:t>
      </w:r>
    </w:p>
  </w:footnote>
  <w:footnote w:id="12">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Титанов, М. Ю. Влияние преступности с учетом ее латентной составляющей на криминологическую обстановку вне пенитенциарных учреждений // Пенитенциарная система и общество: опыт взаимодействия : сборник материалов 4-ой междунаро</w:t>
      </w:r>
      <w:r w:rsidRPr="00B0687D">
        <w:rPr>
          <w:rFonts w:ascii="Times New Roman" w:hAnsi="Times New Roman"/>
          <w:sz w:val="16"/>
          <w:szCs w:val="16"/>
        </w:rPr>
        <w:t>д</w:t>
      </w:r>
      <w:r w:rsidRPr="00B0687D">
        <w:rPr>
          <w:rFonts w:ascii="Times New Roman" w:hAnsi="Times New Roman"/>
          <w:sz w:val="16"/>
          <w:szCs w:val="16"/>
        </w:rPr>
        <w:t>ной научно-практической конференции. Пермь: ФКОУ ВО Пермский институт ФСИН России, 2017. С.</w:t>
      </w:r>
      <w:r w:rsidRPr="00B0687D">
        <w:rPr>
          <w:sz w:val="16"/>
          <w:szCs w:val="16"/>
        </w:rPr>
        <w:t> </w:t>
      </w:r>
      <w:r w:rsidRPr="00B0687D">
        <w:rPr>
          <w:rFonts w:ascii="Times New Roman" w:hAnsi="Times New Roman"/>
          <w:sz w:val="16"/>
          <w:szCs w:val="16"/>
        </w:rPr>
        <w:t>251.</w:t>
      </w:r>
    </w:p>
  </w:footnote>
  <w:footnote w:id="13">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w:t>
      </w:r>
    </w:p>
  </w:footnote>
  <w:footnote w:id="14">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w:t>
      </w:r>
    </w:p>
  </w:footnote>
  <w:footnote w:id="15">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Основные показатели деятельности уголовно-исполнительной системы ФСИН России (январь–июнь 2017) : информац</w:t>
      </w:r>
      <w:r w:rsidRPr="00B0687D">
        <w:rPr>
          <w:rFonts w:ascii="Times New Roman" w:hAnsi="Times New Roman"/>
          <w:sz w:val="16"/>
          <w:szCs w:val="16"/>
        </w:rPr>
        <w:t>и</w:t>
      </w:r>
      <w:r w:rsidRPr="00B0687D">
        <w:rPr>
          <w:rFonts w:ascii="Times New Roman" w:hAnsi="Times New Roman"/>
          <w:sz w:val="16"/>
          <w:szCs w:val="16"/>
        </w:rPr>
        <w:t>онно-аналитический сборник / ФКУ НИИИТ ФСИН России. Тверь. 2017. С. 20.</w:t>
      </w:r>
    </w:p>
  </w:footnote>
  <w:footnote w:id="16">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391.</w:t>
      </w:r>
    </w:p>
  </w:footnote>
  <w:footnote w:id="17">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Основные показатели деятельности уголовно-исполнительной системы ФСИН России (январь–июнь 2017) : информац</w:t>
      </w:r>
      <w:r w:rsidRPr="00B0687D">
        <w:rPr>
          <w:rFonts w:ascii="Times New Roman" w:hAnsi="Times New Roman"/>
          <w:sz w:val="16"/>
          <w:szCs w:val="16"/>
        </w:rPr>
        <w:t>и</w:t>
      </w:r>
      <w:r w:rsidRPr="00B0687D">
        <w:rPr>
          <w:rFonts w:ascii="Times New Roman" w:hAnsi="Times New Roman"/>
          <w:sz w:val="16"/>
          <w:szCs w:val="16"/>
        </w:rPr>
        <w:t>онно-аналитический сборник / ФКУ НИИИТ ФСИН России. Тверь, 2017. С. 20.</w:t>
      </w:r>
    </w:p>
  </w:footnote>
  <w:footnote w:id="18">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21.</w:t>
      </w:r>
    </w:p>
  </w:footnote>
  <w:footnote w:id="19">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Основные показатели деятельности уголовно-исполнительной системы ФСИН России (январь–июнь 2017) : информац</w:t>
      </w:r>
      <w:r w:rsidRPr="00B0687D">
        <w:rPr>
          <w:rFonts w:ascii="Times New Roman" w:hAnsi="Times New Roman"/>
          <w:sz w:val="16"/>
          <w:szCs w:val="16"/>
        </w:rPr>
        <w:t>и</w:t>
      </w:r>
      <w:r w:rsidRPr="00B0687D">
        <w:rPr>
          <w:rFonts w:ascii="Times New Roman" w:hAnsi="Times New Roman"/>
          <w:sz w:val="16"/>
          <w:szCs w:val="16"/>
        </w:rPr>
        <w:t>онно-аналитический сборник / ФКУ НИИИТ ФСИН России. Тверь, 2017. С. 20.</w:t>
      </w:r>
    </w:p>
  </w:footnote>
  <w:footnote w:id="20">
    <w:p w:rsidR="006F2D72" w:rsidRPr="00B0687D" w:rsidRDefault="006F2D72" w:rsidP="006F2D72">
      <w:pPr>
        <w:pStyle w:val="a3"/>
        <w:ind w:firstLine="425"/>
        <w:jc w:val="both"/>
        <w:rPr>
          <w:rFonts w:ascii="Times New Roman" w:hAnsi="Times New Roman"/>
          <w:sz w:val="16"/>
          <w:szCs w:val="16"/>
        </w:rPr>
      </w:pPr>
      <w:r w:rsidRPr="00B0687D">
        <w:rPr>
          <w:rStyle w:val="a5"/>
          <w:rFonts w:ascii="Times New Roman" w:hAnsi="Times New Roman"/>
          <w:sz w:val="16"/>
          <w:szCs w:val="16"/>
        </w:rPr>
        <w:footnoteRef/>
      </w:r>
      <w:r w:rsidRPr="00B0687D">
        <w:rPr>
          <w:rFonts w:ascii="Times New Roman" w:hAnsi="Times New Roman"/>
          <w:sz w:val="16"/>
          <w:szCs w:val="16"/>
        </w:rPr>
        <w:t xml:space="preserve"> Там же. С. 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316"/>
    <w:multiLevelType w:val="hybridMultilevel"/>
    <w:tmpl w:val="E0AA783A"/>
    <w:lvl w:ilvl="0" w:tplc="C7663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23C12EC"/>
    <w:multiLevelType w:val="hybridMultilevel"/>
    <w:tmpl w:val="35FC8774"/>
    <w:lvl w:ilvl="0" w:tplc="F41A36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17249D4"/>
    <w:multiLevelType w:val="hybridMultilevel"/>
    <w:tmpl w:val="1AFC9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6F2D72"/>
    <w:rsid w:val="00284631"/>
    <w:rsid w:val="006F2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2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D72"/>
    <w:rPr>
      <w:rFonts w:ascii="Times New Roman" w:eastAsia="Times New Roman" w:hAnsi="Times New Roman" w:cs="Times New Roman"/>
      <w:b/>
      <w:bCs/>
      <w:kern w:val="36"/>
      <w:sz w:val="48"/>
      <w:szCs w:val="48"/>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iPriority w:val="99"/>
    <w:unhideWhenUsed/>
    <w:qFormat/>
    <w:rsid w:val="006F2D72"/>
    <w:pPr>
      <w:spacing w:after="0" w:line="240" w:lineRule="auto"/>
    </w:pPr>
    <w:rPr>
      <w:rFonts w:ascii="Calibri" w:eastAsia="Calibri" w:hAnsi="Calibri" w:cs="Times New Roman"/>
      <w:sz w:val="20"/>
      <w:szCs w:val="20"/>
      <w:lang w:eastAsia="en-US"/>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uiPriority w:val="99"/>
    <w:rsid w:val="006F2D72"/>
    <w:rPr>
      <w:rFonts w:ascii="Calibri" w:eastAsia="Calibri" w:hAnsi="Calibri" w:cs="Times New Roman"/>
      <w:sz w:val="20"/>
      <w:szCs w:val="20"/>
      <w:lang w:eastAsia="en-US"/>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Referencia nota al pie,ftref"/>
    <w:uiPriority w:val="99"/>
    <w:unhideWhenUsed/>
    <w:qFormat/>
    <w:rsid w:val="006F2D72"/>
    <w:rPr>
      <w:vertAlign w:val="superscript"/>
    </w:rPr>
  </w:style>
  <w:style w:type="paragraph" w:styleId="a6">
    <w:name w:val="List Paragraph"/>
    <w:basedOn w:val="a"/>
    <w:uiPriority w:val="34"/>
    <w:qFormat/>
    <w:rsid w:val="006F2D72"/>
    <w:pPr>
      <w:spacing w:after="0" w:line="240" w:lineRule="auto"/>
      <w:ind w:left="720"/>
      <w:contextualSpacing/>
    </w:pPr>
    <w:rPr>
      <w:rFonts w:ascii="Times New Roman" w:eastAsia="Times New Roman" w:hAnsi="Times New Roman" w:cs="Times New Roman"/>
      <w:sz w:val="24"/>
      <w:szCs w:val="24"/>
    </w:rPr>
  </w:style>
  <w:style w:type="character" w:customStyle="1" w:styleId="2">
    <w:name w:val="Основной текст (2)_"/>
    <w:link w:val="20"/>
    <w:locked/>
    <w:rsid w:val="006F2D72"/>
    <w:rPr>
      <w:rFonts w:eastAsia="Times New Roman"/>
      <w:b/>
      <w:sz w:val="21"/>
      <w:shd w:val="clear" w:color="auto" w:fill="FFFFFF"/>
    </w:rPr>
  </w:style>
  <w:style w:type="paragraph" w:customStyle="1" w:styleId="20">
    <w:name w:val="Основной текст (2)"/>
    <w:basedOn w:val="a"/>
    <w:link w:val="2"/>
    <w:rsid w:val="006F2D72"/>
    <w:pPr>
      <w:widowControl w:val="0"/>
      <w:shd w:val="clear" w:color="auto" w:fill="FFFFFF"/>
      <w:spacing w:after="180" w:line="254" w:lineRule="exact"/>
      <w:jc w:val="center"/>
    </w:pPr>
    <w:rPr>
      <w:rFonts w:eastAsia="Times New Roman"/>
      <w:b/>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2017-12-29T03:04:00Z</dcterms:created>
  <dcterms:modified xsi:type="dcterms:W3CDTF">2017-12-29T03:04:00Z</dcterms:modified>
</cp:coreProperties>
</file>